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C25C4" w14:textId="77777777" w:rsidR="001F61BA" w:rsidRDefault="001F61BA" w:rsidP="001F61BA">
      <w:pPr>
        <w:spacing w:after="0" w:line="240" w:lineRule="auto"/>
        <w:jc w:val="center"/>
        <w:outlineLvl w:val="0"/>
        <w:rPr>
          <w:rFonts w:eastAsia="Times New Roman"/>
          <w:b/>
          <w:lang w:eastAsia="lt-LT"/>
        </w:rPr>
      </w:pPr>
      <w:r>
        <w:rPr>
          <w:rFonts w:eastAsia="Times New Roman"/>
          <w:b/>
          <w:lang w:eastAsia="lt-LT"/>
        </w:rPr>
        <w:t>IKI  14  METŲ  (IR  VYRESNIŲ)  MOKYMO</w:t>
      </w:r>
    </w:p>
    <w:p w14:paraId="00C1A613" w14:textId="77777777" w:rsidR="001F61BA" w:rsidRDefault="001F61BA" w:rsidP="001F61BA">
      <w:pPr>
        <w:spacing w:after="0" w:line="240" w:lineRule="auto"/>
        <w:jc w:val="center"/>
        <w:outlineLvl w:val="0"/>
        <w:rPr>
          <w:rFonts w:eastAsia="Times New Roman"/>
          <w:b/>
          <w:lang w:eastAsia="lt-LT"/>
        </w:rPr>
      </w:pPr>
      <w:r>
        <w:rPr>
          <w:rFonts w:eastAsia="Times New Roman"/>
          <w:b/>
          <w:lang w:eastAsia="lt-LT"/>
        </w:rPr>
        <w:t>S U T A R T I S</w:t>
      </w:r>
    </w:p>
    <w:p w14:paraId="200CE086" w14:textId="77777777" w:rsidR="001F61BA" w:rsidRDefault="001F61BA" w:rsidP="001F61BA">
      <w:pPr>
        <w:spacing w:after="0" w:line="240" w:lineRule="auto"/>
        <w:jc w:val="center"/>
        <w:rPr>
          <w:rFonts w:eastAsia="Times New Roman"/>
          <w:b/>
          <w:sz w:val="20"/>
          <w:szCs w:val="20"/>
          <w:lang w:eastAsia="lt-LT"/>
        </w:rPr>
      </w:pPr>
    </w:p>
    <w:p w14:paraId="290E424F" w14:textId="228976E8" w:rsidR="001F61BA" w:rsidRDefault="001F61BA" w:rsidP="001F61BA">
      <w:pPr>
        <w:spacing w:after="0" w:line="240" w:lineRule="auto"/>
        <w:jc w:val="center"/>
        <w:rPr>
          <w:rFonts w:eastAsia="Times New Roman"/>
          <w:sz w:val="22"/>
          <w:szCs w:val="20"/>
          <w:lang w:eastAsia="lt-LT"/>
        </w:rPr>
      </w:pPr>
      <w:r>
        <w:rPr>
          <w:rFonts w:eastAsia="Times New Roman"/>
          <w:sz w:val="22"/>
          <w:szCs w:val="20"/>
          <w:lang w:eastAsia="lt-LT"/>
        </w:rPr>
        <w:t>202</w:t>
      </w:r>
      <w:r w:rsidR="00A3629C">
        <w:rPr>
          <w:rFonts w:eastAsia="Times New Roman"/>
          <w:sz w:val="22"/>
          <w:szCs w:val="20"/>
          <w:lang w:eastAsia="lt-LT"/>
        </w:rPr>
        <w:t>__</w:t>
      </w:r>
      <w:r>
        <w:rPr>
          <w:rFonts w:eastAsia="Times New Roman"/>
          <w:sz w:val="22"/>
          <w:szCs w:val="20"/>
          <w:lang w:eastAsia="lt-LT"/>
        </w:rPr>
        <w:t xml:space="preserve"> m. rugsėjo 1 d. Nr. MS–</w:t>
      </w:r>
    </w:p>
    <w:tbl>
      <w:tblPr>
        <w:tblW w:w="9855" w:type="dxa"/>
        <w:tblBorders>
          <w:bottom w:val="single" w:sz="6" w:space="0" w:color="auto"/>
        </w:tblBorders>
        <w:tblLayout w:type="fixed"/>
        <w:tblLook w:val="04A0" w:firstRow="1" w:lastRow="0" w:firstColumn="1" w:lastColumn="0" w:noHBand="0" w:noVBand="1"/>
      </w:tblPr>
      <w:tblGrid>
        <w:gridCol w:w="9855"/>
      </w:tblGrid>
      <w:tr w:rsidR="001F61BA" w14:paraId="4A0D195D" w14:textId="77777777" w:rsidTr="008D47A1">
        <w:tc>
          <w:tcPr>
            <w:tcW w:w="9855" w:type="dxa"/>
            <w:tcBorders>
              <w:top w:val="nil"/>
              <w:left w:val="nil"/>
              <w:bottom w:val="single" w:sz="6" w:space="0" w:color="auto"/>
              <w:right w:val="nil"/>
            </w:tcBorders>
            <w:hideMark/>
          </w:tcPr>
          <w:p w14:paraId="23129692" w14:textId="0C7211E5" w:rsidR="001F61BA" w:rsidRDefault="001F61BA" w:rsidP="008D47A1">
            <w:pPr>
              <w:spacing w:after="0" w:line="240" w:lineRule="auto"/>
              <w:jc w:val="center"/>
              <w:rPr>
                <w:rFonts w:eastAsia="Times New Roman"/>
                <w:sz w:val="22"/>
                <w:szCs w:val="22"/>
                <w:lang w:eastAsia="lt-LT"/>
              </w:rPr>
            </w:pPr>
            <w:r>
              <w:rPr>
                <w:rFonts w:eastAsia="Times New Roman"/>
                <w:sz w:val="22"/>
                <w:szCs w:val="22"/>
                <w:lang w:eastAsia="lt-LT"/>
              </w:rPr>
              <w:tab/>
            </w:r>
            <w:r>
              <w:rPr>
                <w:rFonts w:eastAsia="Times New Roman"/>
                <w:sz w:val="22"/>
                <w:szCs w:val="22"/>
                <w:lang w:eastAsia="lt-LT"/>
              </w:rPr>
              <w:tab/>
            </w:r>
            <w:r>
              <w:rPr>
                <w:rFonts w:eastAsia="Times New Roman"/>
                <w:sz w:val="22"/>
                <w:szCs w:val="22"/>
                <w:lang w:eastAsia="lt-LT"/>
              </w:rPr>
              <w:tab/>
            </w:r>
            <w:r>
              <w:rPr>
                <w:rFonts w:eastAsia="Times New Roman"/>
                <w:sz w:val="22"/>
                <w:szCs w:val="22"/>
                <w:lang w:eastAsia="lt-LT"/>
              </w:rPr>
              <w:tab/>
            </w:r>
            <w:r>
              <w:rPr>
                <w:rFonts w:eastAsia="Times New Roman"/>
                <w:sz w:val="22"/>
                <w:szCs w:val="22"/>
                <w:lang w:eastAsia="lt-LT"/>
              </w:rPr>
              <w:tab/>
            </w:r>
            <w:r>
              <w:rPr>
                <w:rFonts w:eastAsia="Times New Roman"/>
                <w:sz w:val="22"/>
                <w:szCs w:val="22"/>
                <w:lang w:eastAsia="lt-LT"/>
              </w:rPr>
              <w:tab/>
            </w:r>
            <w:r>
              <w:rPr>
                <w:rFonts w:eastAsia="Times New Roman"/>
                <w:sz w:val="22"/>
                <w:szCs w:val="22"/>
                <w:lang w:eastAsia="lt-LT"/>
              </w:rPr>
              <w:tab/>
              <w:t xml:space="preserve">         </w:t>
            </w:r>
          </w:p>
          <w:p w14:paraId="1B273446" w14:textId="13A5CC45" w:rsidR="001F61BA" w:rsidRDefault="001F61BA" w:rsidP="008D47A1">
            <w:pPr>
              <w:spacing w:after="0" w:line="240" w:lineRule="auto"/>
              <w:jc w:val="center"/>
              <w:rPr>
                <w:rFonts w:eastAsia="Times New Roman"/>
                <w:sz w:val="22"/>
                <w:szCs w:val="22"/>
                <w:lang w:eastAsia="lt-LT"/>
              </w:rPr>
            </w:pPr>
            <w:r>
              <w:rPr>
                <w:rFonts w:eastAsia="Times New Roman"/>
                <w:sz w:val="22"/>
                <w:szCs w:val="22"/>
                <w:lang w:eastAsia="lt-LT"/>
              </w:rPr>
              <w:t>VILKAVIŠKIO  R.  SŪDAVOS  PAGRINDINĖ  MOKYKLA,  190487530</w:t>
            </w:r>
            <w:r w:rsidR="007E4EE1">
              <w:rPr>
                <w:rFonts w:eastAsia="Times New Roman"/>
                <w:sz w:val="22"/>
                <w:szCs w:val="22"/>
                <w:lang w:eastAsia="lt-LT"/>
              </w:rPr>
              <w:t>,</w:t>
            </w:r>
            <w:r>
              <w:rPr>
                <w:rFonts w:eastAsia="Times New Roman"/>
                <w:b/>
                <w:sz w:val="22"/>
                <w:szCs w:val="22"/>
                <w:lang w:eastAsia="lt-LT"/>
              </w:rPr>
              <w:tab/>
            </w:r>
          </w:p>
        </w:tc>
      </w:tr>
    </w:tbl>
    <w:p w14:paraId="7392E241" w14:textId="77777777" w:rsidR="001F61BA" w:rsidRDefault="001F61BA" w:rsidP="001F61BA">
      <w:pPr>
        <w:spacing w:after="0" w:line="240" w:lineRule="auto"/>
        <w:jc w:val="center"/>
        <w:rPr>
          <w:rFonts w:eastAsia="Times New Roman"/>
          <w:sz w:val="18"/>
          <w:szCs w:val="18"/>
          <w:lang w:eastAsia="lt-LT"/>
        </w:rPr>
      </w:pPr>
      <w:r>
        <w:rPr>
          <w:rFonts w:eastAsia="Times New Roman"/>
          <w:sz w:val="18"/>
          <w:szCs w:val="18"/>
          <w:lang w:eastAsia="lt-LT"/>
        </w:rPr>
        <w:t>(mokyklos visas pavadinimas, kodas)</w:t>
      </w:r>
    </w:p>
    <w:p w14:paraId="64FEDB7C" w14:textId="77777777" w:rsidR="001F61BA" w:rsidRDefault="001F61BA" w:rsidP="001F61BA">
      <w:pPr>
        <w:spacing w:after="0" w:line="240" w:lineRule="auto"/>
        <w:jc w:val="center"/>
        <w:rPr>
          <w:rFonts w:eastAsia="Times New Roman"/>
          <w:sz w:val="10"/>
          <w:szCs w:val="10"/>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1"/>
        <w:gridCol w:w="5814"/>
      </w:tblGrid>
      <w:tr w:rsidR="001F61BA" w14:paraId="7CAA919C" w14:textId="77777777" w:rsidTr="008D47A1">
        <w:tc>
          <w:tcPr>
            <w:tcW w:w="9855" w:type="dxa"/>
            <w:gridSpan w:val="2"/>
            <w:tcBorders>
              <w:top w:val="nil"/>
              <w:left w:val="nil"/>
              <w:bottom w:val="single" w:sz="4" w:space="0" w:color="auto"/>
              <w:right w:val="nil"/>
            </w:tcBorders>
            <w:hideMark/>
          </w:tcPr>
          <w:p w14:paraId="20371843" w14:textId="2C92ACBB" w:rsidR="001F61BA" w:rsidRDefault="001F61BA" w:rsidP="008D47A1">
            <w:pPr>
              <w:jc w:val="center"/>
              <w:rPr>
                <w:sz w:val="20"/>
                <w:szCs w:val="20"/>
              </w:rPr>
            </w:pPr>
            <w:r>
              <w:rPr>
                <w:sz w:val="20"/>
                <w:szCs w:val="20"/>
              </w:rPr>
              <w:t>Arminų g. 1, Sūdavos kaimas, Klausučių sen., Vilkaviškio r. Tel. 8342 49687</w:t>
            </w:r>
            <w:r w:rsidR="00882A57">
              <w:rPr>
                <w:sz w:val="20"/>
                <w:szCs w:val="20"/>
              </w:rPr>
              <w:t>, el. p. rastine@sudavos.lt</w:t>
            </w:r>
          </w:p>
        </w:tc>
      </w:tr>
      <w:tr w:rsidR="001F61BA" w14:paraId="206AEBC8" w14:textId="77777777" w:rsidTr="008D47A1">
        <w:tc>
          <w:tcPr>
            <w:tcW w:w="9855" w:type="dxa"/>
            <w:gridSpan w:val="2"/>
            <w:tcBorders>
              <w:top w:val="nil"/>
              <w:left w:val="nil"/>
              <w:bottom w:val="nil"/>
              <w:right w:val="nil"/>
            </w:tcBorders>
          </w:tcPr>
          <w:p w14:paraId="36A1149E" w14:textId="77777777" w:rsidR="001F61BA" w:rsidRDefault="001F61BA" w:rsidP="008D47A1">
            <w:pPr>
              <w:spacing w:after="0" w:line="240" w:lineRule="auto"/>
              <w:jc w:val="center"/>
              <w:rPr>
                <w:rFonts w:eastAsia="Times New Roman"/>
                <w:sz w:val="18"/>
                <w:szCs w:val="18"/>
                <w:lang w:eastAsia="lt-LT"/>
              </w:rPr>
            </w:pPr>
            <w:r>
              <w:rPr>
                <w:rFonts w:eastAsia="Times New Roman"/>
                <w:sz w:val="18"/>
                <w:szCs w:val="18"/>
                <w:lang w:eastAsia="lt-LT"/>
              </w:rPr>
              <w:t>(adresas)</w:t>
            </w:r>
          </w:p>
          <w:p w14:paraId="5CA0D07B" w14:textId="77777777" w:rsidR="001F61BA" w:rsidRDefault="001F61BA" w:rsidP="008D47A1">
            <w:pPr>
              <w:spacing w:after="0" w:line="240" w:lineRule="auto"/>
              <w:rPr>
                <w:rFonts w:eastAsia="Times New Roman"/>
                <w:sz w:val="10"/>
                <w:szCs w:val="10"/>
                <w:lang w:eastAsia="lt-LT"/>
              </w:rPr>
            </w:pPr>
          </w:p>
        </w:tc>
      </w:tr>
      <w:tr w:rsidR="001F61BA" w14:paraId="7F7AAA53" w14:textId="77777777" w:rsidTr="008D47A1">
        <w:tc>
          <w:tcPr>
            <w:tcW w:w="4041" w:type="dxa"/>
            <w:tcBorders>
              <w:top w:val="nil"/>
              <w:left w:val="nil"/>
              <w:bottom w:val="nil"/>
              <w:right w:val="nil"/>
            </w:tcBorders>
            <w:hideMark/>
          </w:tcPr>
          <w:p w14:paraId="40E41D1D" w14:textId="77777777" w:rsidR="001F61BA" w:rsidRDefault="001F61BA" w:rsidP="008D47A1">
            <w:pPr>
              <w:spacing w:after="0" w:line="240" w:lineRule="auto"/>
              <w:rPr>
                <w:rFonts w:eastAsia="Times New Roman"/>
                <w:sz w:val="22"/>
                <w:szCs w:val="22"/>
                <w:lang w:eastAsia="lt-LT"/>
              </w:rPr>
            </w:pPr>
            <w:r>
              <w:rPr>
                <w:rFonts w:eastAsia="Times New Roman"/>
                <w:sz w:val="22"/>
                <w:szCs w:val="22"/>
                <w:lang w:eastAsia="lt-LT"/>
              </w:rPr>
              <w:t>(toliau – Švietimo teikėjas),  atstovaujama</w:t>
            </w:r>
          </w:p>
        </w:tc>
        <w:tc>
          <w:tcPr>
            <w:tcW w:w="5814" w:type="dxa"/>
            <w:tcBorders>
              <w:top w:val="nil"/>
              <w:left w:val="nil"/>
              <w:bottom w:val="single" w:sz="6" w:space="0" w:color="auto"/>
              <w:right w:val="nil"/>
            </w:tcBorders>
            <w:hideMark/>
          </w:tcPr>
          <w:p w14:paraId="0A3DC9FD" w14:textId="77777777" w:rsidR="001F61BA" w:rsidRDefault="001F61BA" w:rsidP="008D47A1">
            <w:pPr>
              <w:spacing w:after="0" w:line="240" w:lineRule="auto"/>
              <w:rPr>
                <w:rFonts w:eastAsia="Times New Roman"/>
                <w:sz w:val="22"/>
                <w:szCs w:val="22"/>
                <w:lang w:eastAsia="lt-LT"/>
              </w:rPr>
            </w:pPr>
            <w:r>
              <w:rPr>
                <w:rFonts w:eastAsia="Times New Roman"/>
                <w:sz w:val="22"/>
                <w:szCs w:val="22"/>
                <w:lang w:eastAsia="lt-LT"/>
              </w:rPr>
              <w:t xml:space="preserve">Direktorės Eglės Kociuvienės    </w:t>
            </w:r>
          </w:p>
        </w:tc>
      </w:tr>
      <w:tr w:rsidR="001F61BA" w14:paraId="3705FC04" w14:textId="77777777" w:rsidTr="008D47A1">
        <w:tc>
          <w:tcPr>
            <w:tcW w:w="9855" w:type="dxa"/>
            <w:gridSpan w:val="2"/>
            <w:tcBorders>
              <w:top w:val="nil"/>
              <w:left w:val="nil"/>
              <w:bottom w:val="nil"/>
              <w:right w:val="nil"/>
            </w:tcBorders>
            <w:hideMark/>
          </w:tcPr>
          <w:p w14:paraId="1FE533EE" w14:textId="77777777" w:rsidR="001F61BA" w:rsidRDefault="001F61BA" w:rsidP="008D47A1">
            <w:pPr>
              <w:spacing w:after="0" w:line="240" w:lineRule="auto"/>
              <w:rPr>
                <w:rFonts w:eastAsia="Times New Roman"/>
                <w:sz w:val="18"/>
                <w:szCs w:val="18"/>
                <w:lang w:eastAsia="lt-LT"/>
              </w:rPr>
            </w:pPr>
            <w:r>
              <w:rPr>
                <w:rFonts w:eastAsia="Times New Roman"/>
                <w:sz w:val="20"/>
                <w:szCs w:val="20"/>
                <w:lang w:eastAsia="lt-LT"/>
              </w:rPr>
              <w:tab/>
            </w:r>
            <w:r>
              <w:rPr>
                <w:rFonts w:eastAsia="Times New Roman"/>
                <w:sz w:val="20"/>
                <w:szCs w:val="20"/>
                <w:lang w:eastAsia="lt-LT"/>
              </w:rPr>
              <w:tab/>
            </w:r>
            <w:r>
              <w:rPr>
                <w:rFonts w:eastAsia="Times New Roman"/>
                <w:sz w:val="20"/>
                <w:szCs w:val="20"/>
                <w:lang w:eastAsia="lt-LT"/>
              </w:rPr>
              <w:tab/>
            </w:r>
            <w:r>
              <w:rPr>
                <w:rFonts w:eastAsia="Times New Roman"/>
                <w:sz w:val="18"/>
                <w:szCs w:val="18"/>
                <w:lang w:eastAsia="lt-LT"/>
              </w:rPr>
              <w:t xml:space="preserve">                 (pareigos, vardas, pavardė)                                                           </w:t>
            </w:r>
          </w:p>
        </w:tc>
      </w:tr>
    </w:tbl>
    <w:p w14:paraId="7BA1F506" w14:textId="77777777" w:rsidR="001F61BA" w:rsidRDefault="001F61BA" w:rsidP="001F61BA">
      <w:pPr>
        <w:spacing w:after="0" w:line="240" w:lineRule="auto"/>
        <w:rPr>
          <w:rFonts w:eastAsia="Times New Roman"/>
          <w:sz w:val="12"/>
          <w:szCs w:val="12"/>
          <w:lang w:eastAsia="lt-LT"/>
        </w:rPr>
      </w:pPr>
    </w:p>
    <w:p w14:paraId="0F41E3A4" w14:textId="77777777" w:rsidR="001F61BA" w:rsidRDefault="001F61BA" w:rsidP="001F61BA">
      <w:pPr>
        <w:spacing w:after="0" w:line="240" w:lineRule="auto"/>
        <w:jc w:val="both"/>
        <w:rPr>
          <w:rFonts w:eastAsia="Times New Roman"/>
          <w:sz w:val="10"/>
          <w:szCs w:val="10"/>
          <w:lang w:eastAsia="lt-LT"/>
        </w:rPr>
      </w:pPr>
      <w:r>
        <w:rPr>
          <w:rFonts w:eastAsia="Times New Roman"/>
          <w:sz w:val="22"/>
          <w:szCs w:val="22"/>
          <w:lang w:eastAsia="lt-LT"/>
        </w:rPr>
        <w:t xml:space="preserve">viena šalis ir tėvas, </w:t>
      </w:r>
      <w:r w:rsidRPr="001F61BA">
        <w:rPr>
          <w:rFonts w:eastAsia="Times New Roman"/>
          <w:sz w:val="22"/>
          <w:szCs w:val="22"/>
          <w:lang w:eastAsia="lt-LT"/>
        </w:rPr>
        <w:t>motina/globėjas</w:t>
      </w:r>
      <w:r>
        <w:rPr>
          <w:rFonts w:eastAsia="Times New Roman"/>
          <w:sz w:val="22"/>
          <w:szCs w:val="22"/>
          <w:lang w:eastAsia="lt-LT"/>
        </w:rPr>
        <w:t xml:space="preserve"> </w:t>
      </w:r>
      <w:r>
        <w:rPr>
          <w:rFonts w:eastAsia="Times New Roman"/>
          <w:sz w:val="20"/>
          <w:szCs w:val="20"/>
          <w:lang w:eastAsia="lt-LT"/>
        </w:rPr>
        <w:t>(reikalingą žodį pabraukti) (toliau – Klientas)</w:t>
      </w:r>
      <w:r>
        <w:rPr>
          <w:rFonts w:eastAsia="Times New Roman"/>
          <w:sz w:val="22"/>
          <w:szCs w:val="22"/>
          <w:lang w:eastAsia="lt-LT"/>
        </w:rPr>
        <w:t>, atstovaujantis vaiko interesus,</w:t>
      </w:r>
      <w:r>
        <w:rPr>
          <w:rFonts w:eastAsia="Times New Roman"/>
          <w:lang w:eastAsia="lt-LT"/>
        </w:rPr>
        <w:t xml:space="preserve"> </w:t>
      </w:r>
    </w:p>
    <w:p w14:paraId="6DC6B2D0" w14:textId="77777777" w:rsidR="001F61BA" w:rsidRDefault="001F61BA" w:rsidP="001F61BA">
      <w:pPr>
        <w:spacing w:after="0" w:line="240" w:lineRule="auto"/>
        <w:jc w:val="both"/>
        <w:rPr>
          <w:rFonts w:eastAsia="Times New Roman"/>
          <w:b/>
          <w:sz w:val="22"/>
          <w:szCs w:val="20"/>
          <w:lang w:eastAsia="lt-LT"/>
        </w:rPr>
      </w:pPr>
    </w:p>
    <w:p w14:paraId="7AC6C427" w14:textId="77777777" w:rsidR="001F61BA" w:rsidRDefault="001F61BA" w:rsidP="001F61BA">
      <w:pPr>
        <w:spacing w:after="0" w:line="240" w:lineRule="auto"/>
        <w:jc w:val="both"/>
        <w:rPr>
          <w:rFonts w:eastAsia="Times New Roman"/>
          <w:b/>
          <w:sz w:val="22"/>
          <w:szCs w:val="20"/>
          <w:lang w:eastAsia="lt-LT"/>
        </w:rPr>
      </w:pPr>
      <w:r>
        <w:rPr>
          <w:rFonts w:eastAsia="Times New Roman"/>
          <w:b/>
          <w:sz w:val="22"/>
          <w:szCs w:val="20"/>
          <w:lang w:eastAsia="lt-LT"/>
        </w:rPr>
        <w:t>_____________________________________________________________________________________</w:t>
      </w:r>
    </w:p>
    <w:p w14:paraId="36601044" w14:textId="68C827EC" w:rsidR="001F61BA" w:rsidRDefault="001F61BA" w:rsidP="001F61BA">
      <w:pPr>
        <w:spacing w:after="0" w:line="240" w:lineRule="auto"/>
        <w:rPr>
          <w:rFonts w:eastAsia="Times New Roman"/>
          <w:sz w:val="18"/>
          <w:szCs w:val="18"/>
          <w:u w:val="single"/>
          <w:lang w:eastAsia="lt-LT"/>
        </w:rPr>
      </w:pPr>
      <w:r>
        <w:rPr>
          <w:rFonts w:eastAsia="Times New Roman"/>
          <w:sz w:val="20"/>
          <w:szCs w:val="20"/>
          <w:lang w:eastAsia="lt-LT"/>
        </w:rPr>
        <w:tab/>
      </w:r>
      <w:r>
        <w:rPr>
          <w:rFonts w:eastAsia="Times New Roman"/>
          <w:sz w:val="20"/>
          <w:szCs w:val="20"/>
          <w:lang w:eastAsia="lt-LT"/>
        </w:rPr>
        <w:tab/>
      </w:r>
      <w:r>
        <w:rPr>
          <w:rFonts w:eastAsia="Times New Roman"/>
          <w:sz w:val="18"/>
          <w:szCs w:val="18"/>
          <w:u w:val="single"/>
          <w:lang w:eastAsia="lt-LT"/>
        </w:rPr>
        <w:t>(vardas, pavardė, adresas</w:t>
      </w:r>
      <w:r w:rsidR="00882A57">
        <w:rPr>
          <w:rFonts w:eastAsia="Times New Roman"/>
          <w:sz w:val="18"/>
          <w:szCs w:val="18"/>
          <w:u w:val="single"/>
          <w:lang w:eastAsia="lt-LT"/>
        </w:rPr>
        <w:t xml:space="preserve">, </w:t>
      </w:r>
      <w:r>
        <w:rPr>
          <w:rFonts w:eastAsia="Times New Roman"/>
          <w:sz w:val="18"/>
          <w:szCs w:val="18"/>
          <w:u w:val="single"/>
          <w:lang w:eastAsia="lt-LT"/>
        </w:rPr>
        <w:t>telefonas</w:t>
      </w:r>
      <w:r w:rsidR="00882A57">
        <w:rPr>
          <w:rFonts w:eastAsia="Times New Roman"/>
          <w:sz w:val="18"/>
          <w:szCs w:val="18"/>
          <w:u w:val="single"/>
          <w:lang w:eastAsia="lt-LT"/>
        </w:rPr>
        <w:t>, el. paštas</w:t>
      </w:r>
      <w:r>
        <w:rPr>
          <w:rFonts w:eastAsia="Times New Roman"/>
          <w:sz w:val="18"/>
          <w:szCs w:val="18"/>
          <w:u w:val="single"/>
          <w:lang w:eastAsia="lt-LT"/>
        </w:rPr>
        <w:t>)</w:t>
      </w:r>
    </w:p>
    <w:p w14:paraId="1E5CE389" w14:textId="77777777" w:rsidR="001F61BA" w:rsidRDefault="001F61BA" w:rsidP="001F61BA">
      <w:pPr>
        <w:spacing w:after="0" w:line="240" w:lineRule="auto"/>
        <w:jc w:val="both"/>
        <w:rPr>
          <w:rFonts w:eastAsia="Times New Roman"/>
          <w:sz w:val="22"/>
          <w:szCs w:val="20"/>
          <w:lang w:eastAsia="lt-LT"/>
        </w:rPr>
      </w:pPr>
    </w:p>
    <w:p w14:paraId="6C91C8A5"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kita šalis, sudaro šią sutartį:</w:t>
      </w:r>
    </w:p>
    <w:p w14:paraId="2FCB65E4" w14:textId="77777777" w:rsidR="001F61BA" w:rsidRDefault="001F61BA" w:rsidP="001F61BA">
      <w:pPr>
        <w:spacing w:after="0" w:line="240" w:lineRule="auto"/>
        <w:jc w:val="center"/>
        <w:rPr>
          <w:rFonts w:eastAsia="Times New Roman"/>
          <w:b/>
          <w:sz w:val="22"/>
          <w:szCs w:val="22"/>
          <w:lang w:eastAsia="lt-LT"/>
        </w:rPr>
      </w:pPr>
    </w:p>
    <w:p w14:paraId="2910B0B9" w14:textId="77777777" w:rsidR="001F61BA" w:rsidRDefault="001F61BA" w:rsidP="001F61BA">
      <w:pPr>
        <w:spacing w:after="0" w:line="240" w:lineRule="auto"/>
        <w:jc w:val="center"/>
        <w:outlineLvl w:val="0"/>
        <w:rPr>
          <w:rFonts w:eastAsia="Times New Roman"/>
          <w:b/>
          <w:sz w:val="22"/>
          <w:szCs w:val="22"/>
          <w:lang w:eastAsia="lt-LT"/>
        </w:rPr>
      </w:pPr>
      <w:r>
        <w:rPr>
          <w:rFonts w:eastAsia="Times New Roman"/>
          <w:b/>
          <w:sz w:val="22"/>
          <w:szCs w:val="22"/>
          <w:lang w:eastAsia="lt-LT"/>
        </w:rPr>
        <w:t xml:space="preserve">I. SUTARTIES OBJEKTAS </w:t>
      </w:r>
    </w:p>
    <w:p w14:paraId="00587B55" w14:textId="77777777" w:rsidR="001F61BA" w:rsidRDefault="001F61BA" w:rsidP="001F61BA">
      <w:pPr>
        <w:spacing w:after="0" w:line="240" w:lineRule="auto"/>
        <w:jc w:val="center"/>
        <w:rPr>
          <w:rFonts w:eastAsia="Times New Roman"/>
          <w:b/>
          <w:sz w:val="22"/>
          <w:szCs w:val="22"/>
          <w:lang w:eastAsia="lt-LT"/>
        </w:rPr>
      </w:pPr>
    </w:p>
    <w:p w14:paraId="5D80225A" w14:textId="77777777" w:rsidR="001F61BA" w:rsidRDefault="001F61BA" w:rsidP="001F61BA">
      <w:pPr>
        <w:spacing w:after="0" w:line="240" w:lineRule="auto"/>
        <w:ind w:firstLine="1254"/>
        <w:jc w:val="both"/>
        <w:rPr>
          <w:rFonts w:eastAsia="Times New Roman"/>
          <w:b/>
          <w:sz w:val="22"/>
          <w:szCs w:val="22"/>
          <w:u w:val="single"/>
          <w:lang w:eastAsia="lt-LT"/>
        </w:rPr>
      </w:pPr>
      <w:r>
        <w:rPr>
          <w:rFonts w:eastAsia="Times New Roman"/>
          <w:sz w:val="22"/>
          <w:szCs w:val="22"/>
          <w:lang w:eastAsia="lt-LT"/>
        </w:rPr>
        <w:t xml:space="preserve">Švietimo teikėjas įsipareigoja Kliento </w:t>
      </w:r>
      <w:r w:rsidRPr="008200AE">
        <w:rPr>
          <w:rFonts w:eastAsia="Times New Roman"/>
          <w:sz w:val="22"/>
          <w:szCs w:val="22"/>
          <w:lang w:eastAsia="lt-LT"/>
        </w:rPr>
        <w:t>sūnų</w:t>
      </w:r>
      <w:r>
        <w:rPr>
          <w:rFonts w:eastAsia="Times New Roman"/>
          <w:sz w:val="22"/>
          <w:szCs w:val="22"/>
          <w:lang w:eastAsia="lt-LT"/>
        </w:rPr>
        <w:t>/dukrą (reikalingą žodį pabraukti)</w:t>
      </w:r>
    </w:p>
    <w:p w14:paraId="17B2B290" w14:textId="0959507B" w:rsidR="001F61BA" w:rsidRPr="008200AE" w:rsidRDefault="00743894" w:rsidP="001F61BA">
      <w:pPr>
        <w:spacing w:after="0" w:line="240" w:lineRule="auto"/>
        <w:ind w:firstLine="1254"/>
        <w:jc w:val="both"/>
        <w:rPr>
          <w:rFonts w:eastAsia="Times New Roman"/>
          <w:sz w:val="22"/>
          <w:szCs w:val="22"/>
          <w:lang w:eastAsia="lt-LT"/>
        </w:rPr>
      </w:pPr>
      <w:r>
        <w:rPr>
          <w:rFonts w:eastAsia="Times New Roman"/>
          <w:b/>
          <w:sz w:val="22"/>
          <w:szCs w:val="22"/>
          <w:u w:val="single"/>
          <w:lang w:eastAsia="lt-LT"/>
        </w:rPr>
        <w:t>______________________________________</w:t>
      </w:r>
      <w:r w:rsidR="001F61BA">
        <w:rPr>
          <w:rFonts w:eastAsia="Times New Roman"/>
          <w:sz w:val="22"/>
          <w:szCs w:val="22"/>
          <w:lang w:eastAsia="lt-LT"/>
        </w:rPr>
        <w:t xml:space="preserve">mokyti pagal </w:t>
      </w:r>
      <w:r w:rsidR="001F61BA" w:rsidRPr="008200AE">
        <w:rPr>
          <w:rFonts w:eastAsia="Times New Roman"/>
          <w:sz w:val="22"/>
          <w:szCs w:val="22"/>
          <w:lang w:eastAsia="lt-LT"/>
        </w:rPr>
        <w:t>ikimokyklinio ugdymo programą,</w:t>
      </w:r>
    </w:p>
    <w:p w14:paraId="3D78F456" w14:textId="77777777" w:rsidR="001F61BA" w:rsidRDefault="001F61BA" w:rsidP="001F61BA">
      <w:pPr>
        <w:spacing w:after="0" w:line="240" w:lineRule="auto"/>
        <w:jc w:val="both"/>
        <w:rPr>
          <w:rFonts w:eastAsia="Times New Roman"/>
          <w:sz w:val="18"/>
          <w:szCs w:val="18"/>
          <w:lang w:eastAsia="lt-LT"/>
        </w:rPr>
      </w:pPr>
      <w:r>
        <w:rPr>
          <w:rFonts w:eastAsia="Times New Roman"/>
          <w:sz w:val="18"/>
          <w:szCs w:val="18"/>
          <w:lang w:eastAsia="lt-LT"/>
        </w:rPr>
        <w:t xml:space="preserve">             </w:t>
      </w:r>
      <w:r>
        <w:rPr>
          <w:rFonts w:eastAsia="Times New Roman"/>
          <w:sz w:val="18"/>
          <w:szCs w:val="18"/>
          <w:lang w:eastAsia="lt-LT"/>
        </w:rPr>
        <w:tab/>
        <w:t xml:space="preserve">                 (mokinio (ės) vardas, pavardė, gimimo data)</w:t>
      </w:r>
    </w:p>
    <w:p w14:paraId="64425FA8" w14:textId="77777777" w:rsidR="001F61BA" w:rsidRDefault="001F61BA" w:rsidP="001F61BA">
      <w:pPr>
        <w:spacing w:after="0" w:line="240" w:lineRule="auto"/>
        <w:jc w:val="both"/>
        <w:rPr>
          <w:rFonts w:eastAsia="Times New Roman"/>
          <w:sz w:val="22"/>
          <w:szCs w:val="22"/>
          <w:lang w:eastAsia="lt-LT"/>
        </w:rPr>
      </w:pPr>
      <w:r w:rsidRPr="00A3629C">
        <w:rPr>
          <w:rFonts w:eastAsia="Times New Roman"/>
          <w:sz w:val="22"/>
          <w:szCs w:val="22"/>
          <w:lang w:eastAsia="lt-LT"/>
        </w:rPr>
        <w:t>priešmokyklinio ugdymo programą,</w:t>
      </w:r>
      <w:r>
        <w:rPr>
          <w:rFonts w:eastAsia="Times New Roman"/>
          <w:sz w:val="22"/>
          <w:szCs w:val="22"/>
          <w:lang w:eastAsia="lt-LT"/>
        </w:rPr>
        <w:t xml:space="preserve"> pradinio ugdymo programą, kodas 101001001, pagrindinio ugdymo programą, kodas 201001001, (reikalingą programą (s) pabraukti) ir pagal galimybes sudaryti sąlygas tenkinti jo/s saviraiškos poreikius.</w:t>
      </w:r>
    </w:p>
    <w:p w14:paraId="38106B71" w14:textId="77777777" w:rsidR="001F61BA" w:rsidRDefault="001F61BA" w:rsidP="001F61BA">
      <w:pPr>
        <w:spacing w:after="0" w:line="240" w:lineRule="auto"/>
        <w:jc w:val="both"/>
        <w:rPr>
          <w:rFonts w:eastAsia="Times New Roman"/>
          <w:lang w:eastAsia="lt-LT"/>
        </w:rPr>
      </w:pPr>
    </w:p>
    <w:p w14:paraId="68F69528" w14:textId="77777777" w:rsidR="001F61BA" w:rsidRDefault="001F61BA" w:rsidP="001F61BA">
      <w:pPr>
        <w:spacing w:after="0" w:line="240" w:lineRule="auto"/>
        <w:jc w:val="center"/>
        <w:outlineLvl w:val="0"/>
        <w:rPr>
          <w:rFonts w:eastAsia="Times New Roman"/>
          <w:b/>
          <w:sz w:val="22"/>
          <w:szCs w:val="22"/>
          <w:lang w:eastAsia="lt-LT"/>
        </w:rPr>
      </w:pPr>
      <w:r>
        <w:rPr>
          <w:rFonts w:eastAsia="Times New Roman"/>
          <w:lang w:eastAsia="lt-LT"/>
        </w:rPr>
        <w:tab/>
      </w:r>
      <w:r>
        <w:rPr>
          <w:rFonts w:eastAsia="Times New Roman"/>
          <w:b/>
          <w:sz w:val="22"/>
          <w:szCs w:val="22"/>
          <w:lang w:eastAsia="lt-LT"/>
        </w:rPr>
        <w:t>II. SUTARTIES ŠALIŲ ĮSIPAREIGOJIMAI</w:t>
      </w:r>
    </w:p>
    <w:p w14:paraId="56C507D5" w14:textId="77777777" w:rsidR="001F61BA" w:rsidRDefault="001F61BA" w:rsidP="001F61BA">
      <w:pPr>
        <w:spacing w:after="0" w:line="240" w:lineRule="auto"/>
        <w:jc w:val="center"/>
        <w:rPr>
          <w:rFonts w:eastAsia="Times New Roman"/>
          <w:b/>
          <w:sz w:val="22"/>
          <w:szCs w:val="22"/>
          <w:lang w:eastAsia="lt-LT"/>
        </w:rPr>
      </w:pPr>
    </w:p>
    <w:p w14:paraId="5FCA4A39" w14:textId="77777777" w:rsidR="001F61BA" w:rsidRDefault="001F61BA" w:rsidP="001F61BA">
      <w:pPr>
        <w:numPr>
          <w:ilvl w:val="0"/>
          <w:numId w:val="3"/>
        </w:numPr>
        <w:spacing w:after="0" w:line="240" w:lineRule="auto"/>
        <w:jc w:val="both"/>
        <w:rPr>
          <w:rFonts w:eastAsia="Times New Roman"/>
          <w:sz w:val="22"/>
          <w:szCs w:val="22"/>
          <w:lang w:eastAsia="lt-LT"/>
        </w:rPr>
      </w:pPr>
      <w:r>
        <w:rPr>
          <w:rFonts w:eastAsia="Times New Roman"/>
          <w:b/>
          <w:sz w:val="22"/>
          <w:szCs w:val="22"/>
          <w:lang w:eastAsia="lt-LT"/>
        </w:rPr>
        <w:t>Švietimo teikėjas įsipareigoja</w:t>
      </w:r>
      <w:r>
        <w:rPr>
          <w:rFonts w:eastAsia="Times New Roman"/>
          <w:sz w:val="22"/>
          <w:szCs w:val="22"/>
          <w:lang w:eastAsia="lt-LT"/>
        </w:rPr>
        <w:t>:</w:t>
      </w:r>
    </w:p>
    <w:p w14:paraId="6E8E505C"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1.1. užtikrinti, kad mokykloje būtų teikiamas valstybinius standartus atitinkantis bendrasis išsilavinimas;</w:t>
      </w:r>
    </w:p>
    <w:p w14:paraId="64ADC996" w14:textId="77777777" w:rsidR="001F61BA" w:rsidRDefault="001F61BA" w:rsidP="001F61BA">
      <w:pPr>
        <w:spacing w:after="0" w:line="240" w:lineRule="auto"/>
        <w:ind w:left="1254"/>
        <w:jc w:val="both"/>
        <w:rPr>
          <w:rFonts w:eastAsia="Times New Roman"/>
          <w:sz w:val="22"/>
          <w:szCs w:val="22"/>
          <w:lang w:eastAsia="lt-LT"/>
        </w:rPr>
      </w:pPr>
      <w:r>
        <w:rPr>
          <w:rFonts w:eastAsia="Times New Roman"/>
          <w:sz w:val="22"/>
          <w:szCs w:val="22"/>
          <w:lang w:eastAsia="lt-LT"/>
        </w:rPr>
        <w:t>1.2. sudaryti moksleiviams sveikas ir saugias ugdymosi sąlygas;</w:t>
      </w:r>
    </w:p>
    <w:p w14:paraId="7A1B7C8B" w14:textId="77777777" w:rsidR="001F61BA" w:rsidRDefault="001F61BA" w:rsidP="001F61BA">
      <w:pPr>
        <w:spacing w:after="0" w:line="240" w:lineRule="auto"/>
        <w:ind w:left="1254"/>
        <w:jc w:val="both"/>
        <w:rPr>
          <w:rFonts w:eastAsia="Times New Roman"/>
          <w:sz w:val="22"/>
          <w:szCs w:val="22"/>
          <w:lang w:eastAsia="lt-LT"/>
        </w:rPr>
      </w:pPr>
      <w:r>
        <w:rPr>
          <w:rFonts w:eastAsia="Times New Roman"/>
          <w:sz w:val="22"/>
          <w:szCs w:val="22"/>
          <w:lang w:eastAsia="lt-LT"/>
        </w:rPr>
        <w:t>1.3. įgyvendinant ugdymo turinį, laiduoti kokybišką ugdymo programos vykdymą;</w:t>
      </w:r>
    </w:p>
    <w:p w14:paraId="0B85E6C5" w14:textId="77777777" w:rsidR="001F61BA" w:rsidRDefault="001F61BA" w:rsidP="001F61BA">
      <w:pPr>
        <w:spacing w:after="0" w:line="240" w:lineRule="auto"/>
        <w:ind w:left="1254"/>
        <w:jc w:val="both"/>
        <w:rPr>
          <w:rFonts w:eastAsia="Times New Roman"/>
          <w:sz w:val="22"/>
          <w:szCs w:val="22"/>
          <w:lang w:eastAsia="lt-LT"/>
        </w:rPr>
      </w:pPr>
      <w:r>
        <w:rPr>
          <w:rFonts w:eastAsia="Times New Roman"/>
          <w:sz w:val="22"/>
          <w:szCs w:val="22"/>
          <w:lang w:eastAsia="lt-LT"/>
        </w:rPr>
        <w:t>1.4. objektyviai ir nešališkai vertinti mokymosi pasiekimus;</w:t>
      </w:r>
    </w:p>
    <w:p w14:paraId="2AF2DA3A" w14:textId="77777777" w:rsidR="001F61BA" w:rsidRDefault="001F61BA" w:rsidP="001F61BA">
      <w:pPr>
        <w:spacing w:after="0" w:line="240" w:lineRule="auto"/>
        <w:ind w:left="1254"/>
        <w:jc w:val="both"/>
        <w:rPr>
          <w:rFonts w:eastAsia="Times New Roman"/>
          <w:sz w:val="22"/>
          <w:szCs w:val="22"/>
          <w:lang w:eastAsia="lt-LT"/>
        </w:rPr>
      </w:pPr>
      <w:r>
        <w:rPr>
          <w:rFonts w:eastAsia="Times New Roman"/>
          <w:sz w:val="22"/>
          <w:szCs w:val="22"/>
          <w:lang w:eastAsia="lt-LT"/>
        </w:rPr>
        <w:t>1.5. ugdyti dorovės, pilietines, tautines  bei patriotines nuostatas;</w:t>
      </w:r>
    </w:p>
    <w:p w14:paraId="41AAA190"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1.6. suteikti moksleiviui socialinę pedagoginę, specialiąją pedagoginę ar prireikus medicininę pagalbą;</w:t>
      </w:r>
    </w:p>
    <w:p w14:paraId="4A04D785"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1.7. teikti informaciją apie vaiko ugdymosi sąlygas ir mokymosi pasiekimus;</w:t>
      </w:r>
    </w:p>
    <w:p w14:paraId="36CCEAB9"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1.8. kompiuteriais, sporto sale papildomai gali moksleivis naudotis konsultacijų, papildomojo ugdymo užsiėmimų metu;</w:t>
      </w:r>
    </w:p>
    <w:p w14:paraId="6E559A24"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1.9. ne pamokų metu biblioteka moksleiviai gali naudotis jos darbo valandomis;</w:t>
      </w:r>
    </w:p>
    <w:p w14:paraId="6507363C"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1.10. spręsti pagal galimybes, raštiškus tėvų prašymus dėl vaiko ugdymo formų, turinio individualizavimo;</w:t>
      </w:r>
    </w:p>
    <w:p w14:paraId="60B89002"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1.11. vaiko kėlimo į aukštesnę klasę ar palikimo kursą kartoti sąlygas derinti su tėvais individualiai;</w:t>
      </w:r>
    </w:p>
    <w:p w14:paraId="2379925E"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1.12. vaiko šalinimo iš mokyklos sąlygos sprendžiamos pedagogų taryboje, derinant klausimą kartu su vaiko tėvais (arba nurodomos konkrečios šalinimo iš mokyklos sąlygos, vadovaujantis Švietimo įstatymo 29 straipsniu);</w:t>
      </w:r>
    </w:p>
    <w:p w14:paraId="09F0DA5F" w14:textId="77777777" w:rsidR="001F61BA" w:rsidRDefault="001F61BA" w:rsidP="001F61BA">
      <w:pPr>
        <w:spacing w:after="0" w:line="240" w:lineRule="auto"/>
        <w:ind w:left="1254"/>
        <w:jc w:val="both"/>
        <w:rPr>
          <w:rFonts w:eastAsia="Times New Roman"/>
          <w:sz w:val="22"/>
          <w:szCs w:val="22"/>
          <w:lang w:eastAsia="lt-LT"/>
        </w:rPr>
      </w:pPr>
      <w:r>
        <w:rPr>
          <w:rFonts w:eastAsia="Times New Roman"/>
          <w:sz w:val="22"/>
          <w:szCs w:val="22"/>
          <w:lang w:eastAsia="lt-LT"/>
        </w:rPr>
        <w:t>1.13. pavežti vaiką į mokyklą ir iš mokyklos, jeigu jis gyvena toliau nei 3 km nuo mokyklos; 1.14. vykdyti bendruosius ugdymo planus.</w:t>
      </w:r>
    </w:p>
    <w:p w14:paraId="77F62728" w14:textId="6D5EE0A3" w:rsidR="001F61BA" w:rsidRDefault="001F61BA" w:rsidP="001F61BA">
      <w:pPr>
        <w:spacing w:after="0" w:line="240" w:lineRule="auto"/>
        <w:ind w:firstLine="1254"/>
        <w:jc w:val="both"/>
        <w:rPr>
          <w:rFonts w:eastAsia="Times New Roman"/>
          <w:b/>
          <w:sz w:val="22"/>
          <w:szCs w:val="22"/>
          <w:lang w:eastAsia="lt-LT"/>
        </w:rPr>
      </w:pPr>
      <w:r>
        <w:rPr>
          <w:rFonts w:eastAsia="Times New Roman"/>
          <w:b/>
          <w:sz w:val="22"/>
          <w:szCs w:val="22"/>
          <w:lang w:eastAsia="lt-LT"/>
        </w:rPr>
        <w:t xml:space="preserve">2. </w:t>
      </w:r>
      <w:r w:rsidR="00743894">
        <w:rPr>
          <w:rFonts w:eastAsia="Times New Roman"/>
          <w:b/>
          <w:sz w:val="22"/>
          <w:szCs w:val="22"/>
          <w:lang w:eastAsia="lt-LT"/>
        </w:rPr>
        <w:t xml:space="preserve">Mokinio tėvai </w:t>
      </w:r>
      <w:r>
        <w:rPr>
          <w:rFonts w:eastAsia="Times New Roman"/>
          <w:b/>
          <w:sz w:val="22"/>
          <w:szCs w:val="22"/>
          <w:lang w:eastAsia="lt-LT"/>
        </w:rPr>
        <w:t>įsipareigoja:</w:t>
      </w:r>
    </w:p>
    <w:p w14:paraId="39490FA9" w14:textId="77777777" w:rsidR="001F61BA" w:rsidRDefault="001F61BA" w:rsidP="001F61BA">
      <w:pPr>
        <w:spacing w:after="0" w:line="240" w:lineRule="auto"/>
        <w:jc w:val="both"/>
        <w:rPr>
          <w:rFonts w:eastAsia="Times New Roman"/>
          <w:sz w:val="22"/>
          <w:szCs w:val="22"/>
          <w:lang w:eastAsia="lt-LT"/>
        </w:rPr>
      </w:pPr>
      <w:r>
        <w:rPr>
          <w:rFonts w:eastAsia="Times New Roman"/>
          <w:b/>
          <w:sz w:val="22"/>
          <w:szCs w:val="22"/>
          <w:lang w:eastAsia="lt-LT"/>
        </w:rPr>
        <w:tab/>
      </w:r>
      <w:r>
        <w:rPr>
          <w:rFonts w:eastAsia="Times New Roman"/>
          <w:sz w:val="22"/>
          <w:szCs w:val="22"/>
          <w:lang w:eastAsia="lt-LT"/>
        </w:rPr>
        <w:t>2.1. sudaryti vaikui saugias ir sveikas gyvenimo sąlygas;</w:t>
      </w:r>
    </w:p>
    <w:p w14:paraId="42EA900D"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ab/>
        <w:t>2.2. saugoti jį nuo smurto, prievartos ir išnaudojimo;</w:t>
      </w:r>
    </w:p>
    <w:p w14:paraId="3BA50B67"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 xml:space="preserve">2.3. užtikrinti, kad vaikas laiku pasitikrintų sveikatą. </w:t>
      </w:r>
    </w:p>
    <w:p w14:paraId="45B34F9A"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lastRenderedPageBreak/>
        <w:t>2.4. užtikrinti, kad vaikas punktualiai ir reguliariai lankytų mokyklą (vadovaujantis mokyklos ,,Lankomumo apskaitos, nelankymo prevencinių priemonių ir pagalbos organizavimo mokyklos nelankantiems mokiniams tvarka‘‘).</w:t>
      </w:r>
    </w:p>
    <w:p w14:paraId="0B0190FA"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2.5. užtikrinti, kad vaikas laikytųsi moksleivio elgesio ir vidaus darbo tvarkos taisyklių;</w:t>
      </w:r>
    </w:p>
    <w:p w14:paraId="56238BFA"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2.6. parinkti vaikui iki 14 metų dorinio ugdymo dalyką;</w:t>
      </w:r>
    </w:p>
    <w:p w14:paraId="2CBDE8C3"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2.7. ugdyti darbštų, iniciatyvų vaiką, gebantį savarankiškai veikti ir prisiimti atsakomybę;</w:t>
      </w:r>
    </w:p>
    <w:p w14:paraId="0C974CBF"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2.8. ugdyti pagarbą bendraamžiams, vyresniesiems bei kitiems mokyklos bendruomenės nariams;</w:t>
      </w:r>
    </w:p>
    <w:p w14:paraId="2367EEF1"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2.9. nuolat domėtis vaiko ugdymosi rezultatais;</w:t>
      </w:r>
    </w:p>
    <w:p w14:paraId="654645D3"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2.10. bendradarbiauti su pedagogais ir mokyklos vadovybe, koreguojant ir kontroliuojant vaiko elgesį;</w:t>
      </w:r>
    </w:p>
    <w:p w14:paraId="53F1AB48"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2.11. atlyginti vaiko padarytą žalą mokyklai, pagal Civilinio kodekso 6.275 str. (galima konkrečiai numatyti atvejus);</w:t>
      </w:r>
    </w:p>
    <w:p w14:paraId="7944DE1E"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2.12. aprūpinti vaiką individualiomis mokymosi priemonėmis (pratybų sąsiuviniais, rašymo priemonėmis, ir kt.);</w:t>
      </w:r>
    </w:p>
    <w:p w14:paraId="620A137E"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2.13. aktyviai dalyvauti tėvams skirtuose renginiuose, susirinkimuose, mokyklos savivaldoje;</w:t>
      </w:r>
    </w:p>
    <w:p w14:paraId="379AA682"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2.14. sutikti ir neprieštarauti vaiko higienos patikrinimui;</w:t>
      </w:r>
    </w:p>
    <w:p w14:paraId="42F2ABFB" w14:textId="0B8CE159"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2.15. užtikrinti vaiko mokymąsi iki 16 metų pagal  priešmokyklinio ugdymo programą, pradinio ugdymo programą, pagrindinio ugdymo programą.</w:t>
      </w:r>
    </w:p>
    <w:p w14:paraId="36ADB8B9" w14:textId="51870EB8" w:rsidR="00743894" w:rsidRDefault="00743894" w:rsidP="001F61BA">
      <w:pPr>
        <w:spacing w:after="0" w:line="240" w:lineRule="auto"/>
        <w:ind w:firstLine="1254"/>
        <w:jc w:val="both"/>
        <w:rPr>
          <w:rFonts w:eastAsia="Times New Roman"/>
          <w:sz w:val="22"/>
          <w:szCs w:val="22"/>
          <w:lang w:eastAsia="lt-LT"/>
        </w:rPr>
      </w:pPr>
      <w:r w:rsidRPr="00743894">
        <w:rPr>
          <w:rFonts w:eastAsia="Times New Roman"/>
          <w:sz w:val="22"/>
          <w:szCs w:val="22"/>
          <w:lang w:eastAsia="lt-LT"/>
        </w:rPr>
        <w:t xml:space="preserve">2.16. </w:t>
      </w:r>
      <w:r w:rsidRPr="00743894">
        <w:rPr>
          <w:rFonts w:eastAsia="Times New Roman"/>
          <w:b/>
          <w:bCs/>
          <w:sz w:val="22"/>
          <w:szCs w:val="22"/>
          <w:lang w:eastAsia="lt-LT"/>
        </w:rPr>
        <w:t>sutikti / nesutikti (pabraukite tinkamą),</w:t>
      </w:r>
      <w:r w:rsidRPr="00743894">
        <w:rPr>
          <w:rFonts w:eastAsia="Times New Roman"/>
          <w:sz w:val="22"/>
          <w:szCs w:val="22"/>
          <w:lang w:eastAsia="lt-LT"/>
        </w:rPr>
        <w:t xml:space="preserve"> kad Mokyklos administruojamoje elektroninėje erdvėje, Mokyklos stenduose bus viešinama vaiko, dalyvaujančio įvairiose projektuose, veiklose, nuotraukos, filmuota medžiaga;</w:t>
      </w:r>
    </w:p>
    <w:p w14:paraId="454C9557" w14:textId="0F84BB11" w:rsidR="00C309D3" w:rsidRDefault="00C309D3" w:rsidP="001F61BA">
      <w:pPr>
        <w:spacing w:after="0" w:line="240" w:lineRule="auto"/>
        <w:ind w:firstLine="1254"/>
        <w:jc w:val="both"/>
        <w:rPr>
          <w:rFonts w:eastAsia="Times New Roman"/>
          <w:sz w:val="22"/>
          <w:szCs w:val="22"/>
          <w:lang w:eastAsia="lt-LT"/>
        </w:rPr>
      </w:pPr>
      <w:r w:rsidRPr="00C309D3">
        <w:rPr>
          <w:rFonts w:eastAsia="Times New Roman"/>
          <w:sz w:val="22"/>
          <w:szCs w:val="22"/>
          <w:lang w:eastAsia="lt-LT"/>
        </w:rPr>
        <w:t>2.17. neprieštarauti ir leisti korektiškam, teisėtiems tikslams naudoti asmens, mokinio ir jo tėvų (rūpintojų, teisėtų Asmens atstovų), duomenis (žr. Vilkaviškio r. Sūdavos pagrindinės mokyklos mokinių asmens duomenų tvarkymo taisyklių priedą „Sutikimas tvarkyti mokinio asmens duomenis“);</w:t>
      </w:r>
    </w:p>
    <w:p w14:paraId="72BCA574"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ab/>
      </w:r>
    </w:p>
    <w:p w14:paraId="4A245B36" w14:textId="77777777" w:rsidR="001F61BA" w:rsidRDefault="001F61BA" w:rsidP="001F61BA">
      <w:pPr>
        <w:spacing w:after="0" w:line="240" w:lineRule="auto"/>
        <w:jc w:val="center"/>
        <w:outlineLvl w:val="0"/>
        <w:rPr>
          <w:rFonts w:eastAsia="Times New Roman"/>
          <w:b/>
          <w:sz w:val="22"/>
          <w:szCs w:val="22"/>
          <w:lang w:eastAsia="lt-LT"/>
        </w:rPr>
      </w:pPr>
      <w:r>
        <w:rPr>
          <w:rFonts w:eastAsia="Times New Roman"/>
          <w:b/>
          <w:sz w:val="22"/>
          <w:szCs w:val="22"/>
          <w:lang w:eastAsia="lt-LT"/>
        </w:rPr>
        <w:t>III. SUTARTIES ĮSIGALIOJIMAS, GALIOJIMAS, KEITIMAS IR NUTRAUKIMAS</w:t>
      </w:r>
    </w:p>
    <w:p w14:paraId="6FCBFB0F" w14:textId="77777777" w:rsidR="001F61BA" w:rsidRDefault="001F61BA" w:rsidP="001F61BA">
      <w:pPr>
        <w:numPr>
          <w:ilvl w:val="0"/>
          <w:numId w:val="4"/>
        </w:numPr>
        <w:spacing w:after="0" w:line="240" w:lineRule="auto"/>
        <w:jc w:val="both"/>
        <w:rPr>
          <w:rFonts w:eastAsia="Times New Roman"/>
          <w:sz w:val="22"/>
          <w:szCs w:val="22"/>
          <w:lang w:eastAsia="lt-LT"/>
        </w:rPr>
      </w:pPr>
    </w:p>
    <w:p w14:paraId="7F6B637C" w14:textId="77777777" w:rsidR="001F61BA" w:rsidRDefault="001F61BA" w:rsidP="001F61BA">
      <w:pPr>
        <w:numPr>
          <w:ilvl w:val="0"/>
          <w:numId w:val="4"/>
        </w:numPr>
        <w:tabs>
          <w:tab w:val="clear" w:pos="360"/>
          <w:tab w:val="num" w:pos="1276"/>
        </w:tabs>
        <w:spacing w:after="0" w:line="240" w:lineRule="auto"/>
        <w:ind w:left="0" w:firstLine="0"/>
        <w:jc w:val="both"/>
        <w:rPr>
          <w:rFonts w:eastAsia="Times New Roman"/>
          <w:sz w:val="22"/>
          <w:szCs w:val="22"/>
          <w:lang w:eastAsia="lt-LT"/>
        </w:rPr>
      </w:pPr>
      <w:r>
        <w:rPr>
          <w:rFonts w:eastAsia="Times New Roman"/>
          <w:sz w:val="22"/>
          <w:szCs w:val="22"/>
          <w:lang w:eastAsia="lt-LT"/>
        </w:rPr>
        <w:tab/>
        <w:t xml:space="preserve">3. Sutartis įsigalioja nuo jos pasirašymo dienos ir galioja iki vaikas baigs </w:t>
      </w:r>
      <w:r w:rsidRPr="008200AE">
        <w:rPr>
          <w:rFonts w:eastAsia="Times New Roman"/>
          <w:sz w:val="22"/>
          <w:szCs w:val="22"/>
          <w:lang w:eastAsia="lt-LT"/>
        </w:rPr>
        <w:t xml:space="preserve">ikimokyklinio ugdymo programą, </w:t>
      </w:r>
      <w:r w:rsidRPr="00A3629C">
        <w:rPr>
          <w:rFonts w:eastAsia="Times New Roman"/>
          <w:sz w:val="22"/>
          <w:szCs w:val="22"/>
          <w:lang w:eastAsia="lt-LT"/>
        </w:rPr>
        <w:t>priešmokyklinio ugdymo programą,</w:t>
      </w:r>
      <w:r w:rsidRPr="008200AE">
        <w:rPr>
          <w:rFonts w:eastAsia="Times New Roman"/>
          <w:sz w:val="22"/>
          <w:szCs w:val="22"/>
          <w:lang w:eastAsia="lt-LT"/>
        </w:rPr>
        <w:t xml:space="preserve"> pradinio ugdymo programą, pagrindinio ugdymo p</w:t>
      </w:r>
      <w:r>
        <w:rPr>
          <w:rFonts w:eastAsia="Times New Roman"/>
          <w:sz w:val="22"/>
          <w:szCs w:val="22"/>
          <w:lang w:eastAsia="lt-LT"/>
        </w:rPr>
        <w:t xml:space="preserve">rogramą (reikalingą programą (s) pabraukti). </w:t>
      </w:r>
    </w:p>
    <w:p w14:paraId="55D481C2"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 xml:space="preserve">4. Sutartis gali būti pakoreguota arba nutraukta atskiru šalių susitarimu, kuris yra neatsiejama šios sutarties dalis. </w:t>
      </w:r>
    </w:p>
    <w:p w14:paraId="5482D71A"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5. Švietimo teikėjas turi teisę vienašališkai nutraukti sutartį tik dėl Švietimo įstatymo 29 straipsnio 10 dalyje nurodytų priežasčių.</w:t>
      </w:r>
    </w:p>
    <w:p w14:paraId="3A82E24D"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6. Klientas negali vienašališkai nutraukti sutarties kol vaikas nebaigs privalomojo švietimo programos ir iki vaikui nesueis 16 metų.</w:t>
      </w:r>
    </w:p>
    <w:p w14:paraId="4A30865A" w14:textId="77777777" w:rsidR="001F61BA" w:rsidRDefault="001F61BA" w:rsidP="001F61BA">
      <w:pPr>
        <w:spacing w:after="0" w:line="240" w:lineRule="auto"/>
        <w:ind w:firstLine="1254"/>
        <w:jc w:val="both"/>
        <w:rPr>
          <w:rFonts w:eastAsia="Times New Roman"/>
          <w:sz w:val="22"/>
          <w:szCs w:val="22"/>
          <w:lang w:eastAsia="lt-LT"/>
        </w:rPr>
      </w:pPr>
      <w:r>
        <w:rPr>
          <w:rFonts w:eastAsia="Times New Roman"/>
          <w:sz w:val="22"/>
          <w:szCs w:val="22"/>
          <w:lang w:eastAsia="lt-LT"/>
        </w:rPr>
        <w:t>7. Sutartis laikoma nutraukta vienai iš šalių vienašališkai pareiškus apie jos nutraukimą arba grubiai pažeidus Sutarties sąlygas.</w:t>
      </w:r>
    </w:p>
    <w:p w14:paraId="429F177E" w14:textId="77777777" w:rsidR="001F61BA" w:rsidRDefault="001F61BA" w:rsidP="001F61BA">
      <w:pPr>
        <w:spacing w:after="0" w:line="240" w:lineRule="auto"/>
        <w:outlineLvl w:val="0"/>
        <w:rPr>
          <w:rFonts w:eastAsia="Times New Roman"/>
          <w:b/>
          <w:sz w:val="22"/>
          <w:szCs w:val="22"/>
          <w:lang w:eastAsia="lt-LT"/>
        </w:rPr>
      </w:pPr>
      <w:r>
        <w:rPr>
          <w:rFonts w:eastAsia="Times New Roman"/>
          <w:b/>
          <w:sz w:val="22"/>
          <w:szCs w:val="22"/>
          <w:lang w:eastAsia="lt-LT"/>
        </w:rPr>
        <w:tab/>
      </w:r>
      <w:r>
        <w:rPr>
          <w:rFonts w:eastAsia="Times New Roman"/>
          <w:b/>
          <w:sz w:val="22"/>
          <w:szCs w:val="22"/>
          <w:lang w:eastAsia="lt-LT"/>
        </w:rPr>
        <w:tab/>
      </w:r>
      <w:r>
        <w:rPr>
          <w:rFonts w:eastAsia="Times New Roman"/>
          <w:b/>
          <w:sz w:val="22"/>
          <w:szCs w:val="22"/>
          <w:lang w:eastAsia="lt-LT"/>
        </w:rPr>
        <w:tab/>
        <w:t>IV. GINČŲ SPRENDIMAS</w:t>
      </w:r>
    </w:p>
    <w:p w14:paraId="6C550CB8" w14:textId="77777777" w:rsidR="001F61BA" w:rsidRDefault="001F61BA" w:rsidP="001F61BA">
      <w:pPr>
        <w:spacing w:after="0" w:line="240" w:lineRule="auto"/>
        <w:rPr>
          <w:rFonts w:eastAsia="Times New Roman"/>
          <w:b/>
          <w:sz w:val="22"/>
          <w:szCs w:val="22"/>
          <w:lang w:eastAsia="lt-LT"/>
        </w:rPr>
      </w:pPr>
    </w:p>
    <w:p w14:paraId="15D5E7C8" w14:textId="77777777" w:rsidR="001F61BA" w:rsidRDefault="001F61BA" w:rsidP="001F61BA">
      <w:pPr>
        <w:spacing w:after="0" w:line="240" w:lineRule="auto"/>
        <w:jc w:val="both"/>
        <w:rPr>
          <w:rFonts w:eastAsia="Times New Roman"/>
          <w:sz w:val="22"/>
          <w:szCs w:val="22"/>
          <w:lang w:eastAsia="lt-LT"/>
        </w:rPr>
      </w:pPr>
      <w:r>
        <w:rPr>
          <w:rFonts w:eastAsia="Times New Roman"/>
          <w:b/>
          <w:sz w:val="22"/>
          <w:szCs w:val="22"/>
          <w:lang w:eastAsia="lt-LT"/>
        </w:rPr>
        <w:tab/>
      </w:r>
      <w:r>
        <w:rPr>
          <w:rFonts w:eastAsia="Times New Roman"/>
          <w:sz w:val="22"/>
          <w:szCs w:val="22"/>
          <w:lang w:eastAsia="lt-LT"/>
        </w:rPr>
        <w:t>8.</w:t>
      </w:r>
      <w:r>
        <w:rPr>
          <w:rFonts w:eastAsia="Times New Roman"/>
          <w:b/>
          <w:sz w:val="22"/>
          <w:szCs w:val="22"/>
          <w:lang w:eastAsia="lt-LT"/>
        </w:rPr>
        <w:t xml:space="preserve"> </w:t>
      </w:r>
      <w:r>
        <w:rPr>
          <w:rFonts w:eastAsia="Times New Roman"/>
          <w:sz w:val="22"/>
          <w:szCs w:val="22"/>
          <w:lang w:eastAsia="lt-LT"/>
        </w:rPr>
        <w:t>Ginčytini ugdymo proceso organizavimo, mokyklos veiklos, sutarties pažeidimo klausimai sprendžiami Mokyklos taryboje, Mokytojų taryboje, Vaiko gerovės komisijoje ir nepavykus ginčo išspręsti, sprendžiami Lietuvos Respublikos įstatymų nustatyta tvarka.</w:t>
      </w:r>
      <w:r>
        <w:rPr>
          <w:rFonts w:eastAsia="Times New Roman"/>
          <w:b/>
          <w:sz w:val="22"/>
          <w:szCs w:val="22"/>
          <w:lang w:eastAsia="lt-LT"/>
        </w:rPr>
        <w:tab/>
      </w:r>
      <w:r>
        <w:rPr>
          <w:rFonts w:eastAsia="Times New Roman"/>
          <w:b/>
          <w:sz w:val="22"/>
          <w:szCs w:val="22"/>
          <w:lang w:eastAsia="lt-LT"/>
        </w:rPr>
        <w:tab/>
      </w:r>
    </w:p>
    <w:p w14:paraId="4A299DBA"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ab/>
        <w:t>9. Sutartis sudaryta dviem egzemplioriais, turinčiais vienodą juridinę galią (po vieną kiekvienai šaliai).</w:t>
      </w:r>
    </w:p>
    <w:p w14:paraId="19A2B6F3" w14:textId="77777777" w:rsidR="001F61BA" w:rsidRDefault="001F61BA" w:rsidP="001F61BA">
      <w:pPr>
        <w:spacing w:after="0" w:line="240" w:lineRule="auto"/>
        <w:jc w:val="both"/>
        <w:rPr>
          <w:rFonts w:eastAsia="Times New Roman"/>
          <w:sz w:val="22"/>
          <w:szCs w:val="22"/>
          <w:lang w:eastAsia="lt-LT"/>
        </w:rPr>
      </w:pPr>
    </w:p>
    <w:p w14:paraId="1251511C"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Sutarties šalių parašai:</w:t>
      </w:r>
    </w:p>
    <w:p w14:paraId="54A167ED" w14:textId="77777777" w:rsidR="001F61BA" w:rsidRDefault="001F61BA" w:rsidP="001F61BA">
      <w:pPr>
        <w:spacing w:after="0" w:line="240" w:lineRule="auto"/>
        <w:jc w:val="both"/>
        <w:rPr>
          <w:rFonts w:eastAsia="Times New Roman"/>
          <w:sz w:val="22"/>
          <w:szCs w:val="22"/>
          <w:lang w:eastAsia="lt-LT"/>
        </w:rPr>
      </w:pPr>
      <w:r>
        <w:rPr>
          <w:rFonts w:eastAsia="Times New Roman"/>
          <w:sz w:val="22"/>
          <w:szCs w:val="22"/>
          <w:lang w:eastAsia="lt-LT"/>
        </w:rPr>
        <w:tab/>
      </w:r>
    </w:p>
    <w:p w14:paraId="4F1CD73F" w14:textId="77777777" w:rsidR="001F61BA" w:rsidRDefault="001F61BA" w:rsidP="001F61BA">
      <w:pPr>
        <w:spacing w:after="0" w:line="240" w:lineRule="auto"/>
        <w:jc w:val="both"/>
        <w:outlineLvl w:val="0"/>
        <w:rPr>
          <w:rFonts w:eastAsia="Times New Roman"/>
          <w:sz w:val="22"/>
          <w:szCs w:val="22"/>
          <w:lang w:eastAsia="lt-LT"/>
        </w:rPr>
      </w:pPr>
      <w:r>
        <w:rPr>
          <w:rFonts w:eastAsia="Times New Roman"/>
          <w:sz w:val="22"/>
          <w:szCs w:val="22"/>
          <w:lang w:eastAsia="lt-LT"/>
        </w:rPr>
        <w:t>Švietimo teikėjas</w:t>
      </w:r>
    </w:p>
    <w:tbl>
      <w:tblPr>
        <w:tblpPr w:leftFromText="180" w:rightFromText="180" w:bottomFromText="160" w:vertAnchor="text" w:horzAnchor="margin" w:tblpY="344"/>
        <w:tblW w:w="0" w:type="auto"/>
        <w:tblBorders>
          <w:bottom w:val="single" w:sz="4" w:space="0" w:color="auto"/>
        </w:tblBorders>
        <w:tblLook w:val="04A0" w:firstRow="1" w:lastRow="0" w:firstColumn="1" w:lastColumn="0" w:noHBand="0" w:noVBand="1"/>
      </w:tblPr>
      <w:tblGrid>
        <w:gridCol w:w="2280"/>
      </w:tblGrid>
      <w:tr w:rsidR="001F61BA" w14:paraId="1560826E" w14:textId="77777777" w:rsidTr="008D47A1">
        <w:trPr>
          <w:trHeight w:val="360"/>
        </w:trPr>
        <w:tc>
          <w:tcPr>
            <w:tcW w:w="2280" w:type="dxa"/>
            <w:tcBorders>
              <w:top w:val="nil"/>
              <w:left w:val="nil"/>
              <w:bottom w:val="single" w:sz="4" w:space="0" w:color="auto"/>
              <w:right w:val="nil"/>
            </w:tcBorders>
            <w:hideMark/>
          </w:tcPr>
          <w:p w14:paraId="207A7829" w14:textId="77777777" w:rsidR="001F61BA" w:rsidRDefault="001F61BA" w:rsidP="008D47A1">
            <w:pPr>
              <w:spacing w:after="0" w:line="240" w:lineRule="auto"/>
              <w:jc w:val="both"/>
              <w:rPr>
                <w:rFonts w:eastAsia="Times New Roman"/>
                <w:sz w:val="22"/>
                <w:szCs w:val="22"/>
                <w:lang w:eastAsia="lt-LT"/>
              </w:rPr>
            </w:pPr>
            <w:r>
              <w:rPr>
                <w:rFonts w:eastAsia="Times New Roman"/>
                <w:sz w:val="22"/>
                <w:szCs w:val="22"/>
                <w:lang w:eastAsia="lt-LT"/>
              </w:rPr>
              <w:t>Direktorė</w:t>
            </w:r>
          </w:p>
        </w:tc>
      </w:tr>
    </w:tbl>
    <w:p w14:paraId="32787F04" w14:textId="77777777" w:rsidR="001F61BA" w:rsidRDefault="001F61BA" w:rsidP="001F61BA">
      <w:pPr>
        <w:spacing w:after="0" w:line="240" w:lineRule="auto"/>
        <w:jc w:val="both"/>
        <w:rPr>
          <w:rFonts w:eastAsia="Times New Roman"/>
          <w:lang w:eastAsia="lt-LT"/>
        </w:rPr>
      </w:pPr>
    </w:p>
    <w:tbl>
      <w:tblPr>
        <w:tblpPr w:leftFromText="180" w:rightFromText="180" w:bottomFromText="160" w:vertAnchor="text" w:horzAnchor="margin" w:tblpXSpec="right" w:tblpY="76"/>
        <w:tblW w:w="0" w:type="auto"/>
        <w:tblBorders>
          <w:bottom w:val="single" w:sz="4" w:space="0" w:color="auto"/>
        </w:tblBorders>
        <w:tblLook w:val="04A0" w:firstRow="1" w:lastRow="0" w:firstColumn="1" w:lastColumn="0" w:noHBand="0" w:noVBand="1"/>
      </w:tblPr>
      <w:tblGrid>
        <w:gridCol w:w="2793"/>
      </w:tblGrid>
      <w:tr w:rsidR="001F61BA" w14:paraId="45FE2653" w14:textId="77777777" w:rsidTr="008D47A1">
        <w:trPr>
          <w:trHeight w:val="360"/>
        </w:trPr>
        <w:tc>
          <w:tcPr>
            <w:tcW w:w="2793" w:type="dxa"/>
            <w:tcBorders>
              <w:top w:val="nil"/>
              <w:left w:val="nil"/>
              <w:bottom w:val="single" w:sz="4" w:space="0" w:color="auto"/>
              <w:right w:val="nil"/>
            </w:tcBorders>
            <w:hideMark/>
          </w:tcPr>
          <w:p w14:paraId="53AD9A1D" w14:textId="58B21A0B" w:rsidR="001F61BA" w:rsidRDefault="001F61BA" w:rsidP="008D47A1">
            <w:pPr>
              <w:spacing w:after="0" w:line="240" w:lineRule="auto"/>
              <w:ind w:left="-57"/>
              <w:rPr>
                <w:rFonts w:eastAsia="Times New Roman"/>
                <w:lang w:eastAsia="lt-LT"/>
              </w:rPr>
            </w:pPr>
            <w:r>
              <w:rPr>
                <w:rFonts w:eastAsia="Times New Roman"/>
                <w:lang w:eastAsia="lt-LT"/>
              </w:rPr>
              <w:t xml:space="preserve">   </w:t>
            </w:r>
            <w:r w:rsidR="009E2772">
              <w:rPr>
                <w:rFonts w:eastAsia="Times New Roman"/>
                <w:lang w:eastAsia="lt-LT"/>
              </w:rPr>
              <w:t xml:space="preserve">     </w:t>
            </w:r>
            <w:r>
              <w:rPr>
                <w:rFonts w:eastAsia="Times New Roman"/>
                <w:lang w:eastAsia="lt-LT"/>
              </w:rPr>
              <w:t>Eglė Kociuvienė</w:t>
            </w:r>
          </w:p>
        </w:tc>
      </w:tr>
    </w:tbl>
    <w:p w14:paraId="4211052F" w14:textId="77777777" w:rsidR="001F61BA" w:rsidRDefault="001F61BA" w:rsidP="001F61BA">
      <w:pPr>
        <w:spacing w:after="0" w:line="240" w:lineRule="auto"/>
        <w:rPr>
          <w:rFonts w:eastAsia="Times New Roman"/>
          <w:sz w:val="20"/>
          <w:szCs w:val="20"/>
          <w:lang w:eastAsia="lt-LT"/>
        </w:rPr>
      </w:pPr>
    </w:p>
    <w:p w14:paraId="2200BD69" w14:textId="77777777" w:rsidR="001F61BA" w:rsidRDefault="001F61BA" w:rsidP="001F61BA">
      <w:pPr>
        <w:spacing w:after="0" w:line="240" w:lineRule="auto"/>
        <w:rPr>
          <w:rFonts w:eastAsia="Times New Roman"/>
          <w:sz w:val="20"/>
          <w:szCs w:val="20"/>
          <w:lang w:eastAsia="lt-LT"/>
        </w:rPr>
      </w:pPr>
      <w:r>
        <w:rPr>
          <w:rFonts w:eastAsia="Times New Roman"/>
          <w:sz w:val="20"/>
          <w:szCs w:val="20"/>
          <w:lang w:eastAsia="lt-LT"/>
        </w:rPr>
        <w:t xml:space="preserve">                         ______________________</w:t>
      </w:r>
      <w:r>
        <w:rPr>
          <w:rFonts w:eastAsia="Times New Roman"/>
          <w:sz w:val="20"/>
          <w:szCs w:val="20"/>
          <w:lang w:eastAsia="lt-LT"/>
        </w:rPr>
        <w:tab/>
      </w:r>
    </w:p>
    <w:p w14:paraId="116F16C0" w14:textId="7F27EFEE" w:rsidR="001F61BA" w:rsidRDefault="001F61BA" w:rsidP="001F61BA">
      <w:pPr>
        <w:spacing w:after="0" w:line="240" w:lineRule="auto"/>
        <w:rPr>
          <w:rFonts w:eastAsia="Times New Roman"/>
          <w:sz w:val="18"/>
          <w:szCs w:val="18"/>
          <w:lang w:eastAsia="lt-LT"/>
        </w:rPr>
      </w:pPr>
      <w:r>
        <w:rPr>
          <w:rFonts w:eastAsia="Times New Roman"/>
          <w:sz w:val="18"/>
          <w:szCs w:val="18"/>
          <w:lang w:eastAsia="lt-LT"/>
        </w:rPr>
        <w:tab/>
      </w:r>
      <w:r>
        <w:rPr>
          <w:rFonts w:eastAsia="Times New Roman"/>
          <w:sz w:val="18"/>
          <w:szCs w:val="18"/>
          <w:lang w:eastAsia="lt-LT"/>
        </w:rPr>
        <w:tab/>
        <w:t xml:space="preserve">         (parašas)</w:t>
      </w:r>
      <w:r>
        <w:rPr>
          <w:rFonts w:eastAsia="Times New Roman"/>
          <w:sz w:val="18"/>
          <w:szCs w:val="18"/>
          <w:lang w:eastAsia="lt-LT"/>
        </w:rPr>
        <w:tab/>
      </w:r>
      <w:r>
        <w:rPr>
          <w:rFonts w:eastAsia="Times New Roman"/>
          <w:sz w:val="18"/>
          <w:szCs w:val="18"/>
          <w:lang w:eastAsia="lt-LT"/>
        </w:rPr>
        <w:tab/>
        <w:t xml:space="preserve">                </w:t>
      </w:r>
      <w:r w:rsidR="009E2772">
        <w:rPr>
          <w:rFonts w:eastAsia="Times New Roman"/>
          <w:sz w:val="18"/>
          <w:szCs w:val="18"/>
          <w:lang w:eastAsia="lt-LT"/>
        </w:rPr>
        <w:tab/>
      </w:r>
      <w:r w:rsidR="009E2772">
        <w:rPr>
          <w:rFonts w:eastAsia="Times New Roman"/>
          <w:sz w:val="18"/>
          <w:szCs w:val="18"/>
          <w:lang w:eastAsia="lt-LT"/>
        </w:rPr>
        <w:tab/>
      </w:r>
      <w:r w:rsidR="009E2772">
        <w:rPr>
          <w:rFonts w:eastAsia="Times New Roman"/>
          <w:sz w:val="18"/>
          <w:szCs w:val="18"/>
          <w:lang w:eastAsia="lt-LT"/>
        </w:rPr>
        <w:tab/>
      </w:r>
      <w:r w:rsidR="009E2772">
        <w:rPr>
          <w:rFonts w:eastAsia="Times New Roman"/>
          <w:sz w:val="18"/>
          <w:szCs w:val="18"/>
          <w:lang w:eastAsia="lt-LT"/>
        </w:rPr>
        <w:tab/>
      </w:r>
      <w:r w:rsidR="009E2772">
        <w:rPr>
          <w:rFonts w:eastAsia="Times New Roman"/>
          <w:sz w:val="18"/>
          <w:szCs w:val="18"/>
          <w:lang w:eastAsia="lt-LT"/>
        </w:rPr>
        <w:tab/>
      </w:r>
      <w:r w:rsidR="009E2772">
        <w:rPr>
          <w:rFonts w:eastAsia="Times New Roman"/>
          <w:sz w:val="18"/>
          <w:szCs w:val="18"/>
          <w:lang w:eastAsia="lt-LT"/>
        </w:rPr>
        <w:tab/>
      </w:r>
      <w:r>
        <w:rPr>
          <w:rFonts w:eastAsia="Times New Roman"/>
          <w:sz w:val="18"/>
          <w:szCs w:val="18"/>
          <w:lang w:eastAsia="lt-LT"/>
        </w:rPr>
        <w:t xml:space="preserve"> (vardas, pavardė)</w:t>
      </w:r>
    </w:p>
    <w:p w14:paraId="652E19A2" w14:textId="4384DDCD" w:rsidR="001F61BA" w:rsidRDefault="00743894" w:rsidP="001F61BA">
      <w:pPr>
        <w:tabs>
          <w:tab w:val="left" w:pos="6946"/>
        </w:tabs>
        <w:spacing w:after="0" w:line="240" w:lineRule="auto"/>
        <w:outlineLvl w:val="0"/>
        <w:rPr>
          <w:rFonts w:eastAsia="Times New Roman"/>
          <w:lang w:eastAsia="lt-LT"/>
        </w:rPr>
      </w:pPr>
      <w:r>
        <w:rPr>
          <w:rFonts w:eastAsia="Times New Roman"/>
          <w:sz w:val="22"/>
          <w:szCs w:val="22"/>
          <w:lang w:eastAsia="lt-LT"/>
        </w:rPr>
        <w:t>Tėvai</w:t>
      </w:r>
      <w:r w:rsidR="001F61BA">
        <w:rPr>
          <w:rFonts w:eastAsia="Times New Roman"/>
          <w:sz w:val="22"/>
          <w:szCs w:val="22"/>
          <w:lang w:eastAsia="lt-LT"/>
        </w:rPr>
        <w:tab/>
      </w:r>
    </w:p>
    <w:p w14:paraId="349A5948" w14:textId="2FEFADFC" w:rsidR="001F61BA" w:rsidRDefault="001F61BA" w:rsidP="001F61BA">
      <w:pPr>
        <w:spacing w:after="0" w:line="240" w:lineRule="auto"/>
        <w:rPr>
          <w:rFonts w:eastAsia="Times New Roman"/>
          <w:sz w:val="18"/>
          <w:szCs w:val="18"/>
          <w:lang w:eastAsia="lt-LT"/>
        </w:rPr>
      </w:pPr>
      <w:r>
        <w:rPr>
          <w:rFonts w:eastAsia="Times New Roman"/>
          <w:sz w:val="20"/>
          <w:szCs w:val="20"/>
          <w:lang w:eastAsia="lt-LT"/>
        </w:rPr>
        <w:t>____________________</w:t>
      </w:r>
      <w:r>
        <w:rPr>
          <w:rFonts w:eastAsia="Times New Roman"/>
          <w:sz w:val="20"/>
          <w:szCs w:val="20"/>
          <w:lang w:eastAsia="lt-LT"/>
        </w:rPr>
        <w:tab/>
        <w:t xml:space="preserve">                   ______________________</w:t>
      </w:r>
      <w:r>
        <w:rPr>
          <w:rFonts w:eastAsia="Times New Roman"/>
          <w:sz w:val="20"/>
          <w:szCs w:val="20"/>
          <w:lang w:eastAsia="lt-LT"/>
        </w:rPr>
        <w:tab/>
        <w:t>_______________________________</w:t>
      </w:r>
      <w:r>
        <w:rPr>
          <w:rFonts w:eastAsia="Times New Roman"/>
          <w:sz w:val="18"/>
          <w:szCs w:val="18"/>
          <w:lang w:eastAsia="lt-LT"/>
        </w:rPr>
        <w:t xml:space="preserve"> (tėvas</w:t>
      </w:r>
      <w:r w:rsidRPr="008200AE">
        <w:rPr>
          <w:rFonts w:eastAsia="Times New Roman"/>
          <w:sz w:val="18"/>
          <w:szCs w:val="18"/>
          <w:lang w:eastAsia="lt-LT"/>
        </w:rPr>
        <w:t>, motina/globėjas</w:t>
      </w:r>
      <w:r>
        <w:rPr>
          <w:rFonts w:eastAsia="Times New Roman"/>
          <w:sz w:val="18"/>
          <w:szCs w:val="18"/>
          <w:lang w:eastAsia="lt-LT"/>
        </w:rPr>
        <w:t>)</w:t>
      </w:r>
      <w:r>
        <w:rPr>
          <w:rFonts w:eastAsia="Times New Roman"/>
          <w:sz w:val="18"/>
          <w:szCs w:val="18"/>
          <w:lang w:eastAsia="lt-LT"/>
        </w:rPr>
        <w:tab/>
        <w:t xml:space="preserve">                                      (parašas)      </w:t>
      </w:r>
      <w:r>
        <w:rPr>
          <w:rFonts w:eastAsia="Times New Roman"/>
          <w:sz w:val="18"/>
          <w:szCs w:val="18"/>
          <w:lang w:eastAsia="lt-LT"/>
        </w:rPr>
        <w:tab/>
        <w:t xml:space="preserve">                 </w:t>
      </w:r>
      <w:r w:rsidR="009E2772">
        <w:rPr>
          <w:rFonts w:eastAsia="Times New Roman"/>
          <w:sz w:val="18"/>
          <w:szCs w:val="18"/>
          <w:lang w:eastAsia="lt-LT"/>
        </w:rPr>
        <w:tab/>
      </w:r>
      <w:r>
        <w:rPr>
          <w:rFonts w:eastAsia="Times New Roman"/>
          <w:sz w:val="18"/>
          <w:szCs w:val="18"/>
          <w:lang w:eastAsia="lt-LT"/>
        </w:rPr>
        <w:t xml:space="preserve">  (vardas, pavardė)</w:t>
      </w:r>
    </w:p>
    <w:p w14:paraId="7D0AD7F0" w14:textId="77777777" w:rsidR="00DF74DC" w:rsidRDefault="00DF74DC" w:rsidP="00DF74DC">
      <w:pPr>
        <w:keepNext/>
        <w:widowControl w:val="0"/>
        <w:shd w:val="clear" w:color="auto" w:fill="FFFFFF"/>
        <w:tabs>
          <w:tab w:val="left" w:pos="1418"/>
        </w:tabs>
        <w:suppressAutoHyphens/>
        <w:ind w:left="5528"/>
        <w:textAlignment w:val="baseline"/>
        <w:rPr>
          <w:lang w:eastAsia="lt-LT"/>
        </w:rPr>
      </w:pPr>
      <w:r>
        <w:rPr>
          <w:lang w:eastAsia="lt-LT"/>
        </w:rPr>
        <w:lastRenderedPageBreak/>
        <w:t>Vilkaviškio r. Sūdavos pagrindinės mokyklos mokinių asmens duomenų tvarkymo taisyklių</w:t>
      </w:r>
    </w:p>
    <w:p w14:paraId="240B12D7" w14:textId="77777777" w:rsidR="00DF74DC" w:rsidRDefault="00DF74DC" w:rsidP="00DF74DC">
      <w:pPr>
        <w:keepNext/>
        <w:shd w:val="clear" w:color="auto" w:fill="FFFFFF"/>
        <w:tabs>
          <w:tab w:val="left" w:pos="1418"/>
        </w:tabs>
        <w:suppressAutoHyphens/>
        <w:ind w:left="5528"/>
        <w:jc w:val="both"/>
        <w:textAlignment w:val="baseline"/>
        <w:rPr>
          <w:lang w:eastAsia="lt-LT"/>
        </w:rPr>
      </w:pPr>
      <w:r>
        <w:rPr>
          <w:lang w:eastAsia="lt-LT"/>
        </w:rPr>
        <w:t>1 priedas</w:t>
      </w:r>
    </w:p>
    <w:p w14:paraId="57DE974C" w14:textId="77777777" w:rsidR="00DF74DC" w:rsidRDefault="00DF74DC" w:rsidP="00DF74DC">
      <w:pPr>
        <w:keepNext/>
        <w:widowControl w:val="0"/>
        <w:shd w:val="clear" w:color="auto" w:fill="FFFFFF"/>
        <w:tabs>
          <w:tab w:val="right" w:leader="underscore" w:pos="9540"/>
        </w:tabs>
        <w:suppressAutoHyphens/>
        <w:jc w:val="center"/>
        <w:textAlignment w:val="baseline"/>
        <w:rPr>
          <w:b/>
          <w:lang w:eastAsia="lt-LT"/>
        </w:rPr>
      </w:pPr>
    </w:p>
    <w:p w14:paraId="115F2C9B" w14:textId="77777777" w:rsidR="00DF74DC" w:rsidRDefault="00DF74DC" w:rsidP="00DF74DC">
      <w:pPr>
        <w:keepNext/>
        <w:widowControl w:val="0"/>
        <w:shd w:val="clear" w:color="auto" w:fill="FFFFFF"/>
        <w:tabs>
          <w:tab w:val="right" w:leader="underscore" w:pos="9540"/>
        </w:tabs>
        <w:suppressAutoHyphens/>
        <w:jc w:val="center"/>
        <w:textAlignment w:val="baseline"/>
        <w:rPr>
          <w:b/>
          <w:lang w:eastAsia="lt-LT"/>
        </w:rPr>
      </w:pPr>
      <w:r>
        <w:rPr>
          <w:b/>
          <w:lang w:eastAsia="lt-LT"/>
        </w:rPr>
        <w:t>SUTIKIMAS TVARKYTI MOKINIO ASMENS DUOMENIS</w:t>
      </w:r>
    </w:p>
    <w:p w14:paraId="0B3F02AA" w14:textId="77777777" w:rsidR="00DF74DC" w:rsidRDefault="00DF74DC" w:rsidP="00DF74DC">
      <w:pPr>
        <w:keepNext/>
        <w:widowControl w:val="0"/>
        <w:shd w:val="clear" w:color="auto" w:fill="FFFFFF"/>
        <w:tabs>
          <w:tab w:val="right" w:leader="underscore" w:pos="9540"/>
        </w:tabs>
        <w:suppressAutoHyphens/>
        <w:jc w:val="center"/>
        <w:textAlignment w:val="baseline"/>
        <w:rPr>
          <w:lang w:eastAsia="lt-LT"/>
        </w:rPr>
      </w:pPr>
      <w:r>
        <w:rPr>
          <w:lang w:eastAsia="lt-LT"/>
        </w:rPr>
        <w:t>_________</w:t>
      </w:r>
    </w:p>
    <w:p w14:paraId="0B55EAC2" w14:textId="77777777" w:rsidR="00DF74DC" w:rsidRDefault="00DF74DC" w:rsidP="00DF74DC">
      <w:pPr>
        <w:keepNext/>
        <w:widowControl w:val="0"/>
        <w:shd w:val="clear" w:color="auto" w:fill="FFFFFF"/>
        <w:tabs>
          <w:tab w:val="right" w:leader="underscore" w:pos="9540"/>
        </w:tabs>
        <w:suppressAutoHyphens/>
        <w:jc w:val="center"/>
        <w:textAlignment w:val="baseline"/>
        <w:rPr>
          <w:sz w:val="21"/>
          <w:szCs w:val="21"/>
          <w:lang w:eastAsia="lt-LT"/>
        </w:rPr>
      </w:pPr>
      <w:r>
        <w:rPr>
          <w:sz w:val="21"/>
          <w:szCs w:val="21"/>
          <w:lang w:eastAsia="lt-LT"/>
        </w:rPr>
        <w:t>(data)</w:t>
      </w:r>
    </w:p>
    <w:p w14:paraId="7A1BD463" w14:textId="77777777" w:rsidR="00DF74DC" w:rsidRDefault="00DF74DC" w:rsidP="00DF74DC">
      <w:pPr>
        <w:keepNext/>
        <w:widowControl w:val="0"/>
        <w:shd w:val="clear" w:color="auto" w:fill="FFFFFF"/>
        <w:tabs>
          <w:tab w:val="right" w:leader="underscore" w:pos="9540"/>
        </w:tabs>
        <w:suppressAutoHyphens/>
        <w:jc w:val="center"/>
        <w:textAlignment w:val="baseline"/>
        <w:rPr>
          <w:sz w:val="22"/>
          <w:szCs w:val="22"/>
          <w:lang w:eastAsia="lt-LT"/>
        </w:rPr>
      </w:pPr>
      <w:r>
        <w:rPr>
          <w:sz w:val="22"/>
          <w:szCs w:val="22"/>
          <w:lang w:eastAsia="lt-LT"/>
        </w:rPr>
        <w:t>_______________</w:t>
      </w:r>
    </w:p>
    <w:p w14:paraId="18AFD7D9" w14:textId="77777777" w:rsidR="00DF74DC" w:rsidRDefault="00DF74DC" w:rsidP="00DF74DC">
      <w:pPr>
        <w:keepNext/>
        <w:widowControl w:val="0"/>
        <w:shd w:val="clear" w:color="auto" w:fill="FFFFFF"/>
        <w:tabs>
          <w:tab w:val="right" w:leader="underscore" w:pos="9540"/>
        </w:tabs>
        <w:suppressAutoHyphens/>
        <w:jc w:val="center"/>
        <w:textAlignment w:val="baseline"/>
        <w:rPr>
          <w:sz w:val="21"/>
          <w:szCs w:val="21"/>
          <w:lang w:eastAsia="lt-LT"/>
        </w:rPr>
      </w:pPr>
      <w:r>
        <w:rPr>
          <w:sz w:val="21"/>
          <w:szCs w:val="21"/>
          <w:lang w:eastAsia="lt-LT"/>
        </w:rPr>
        <w:t>(sudarymo vieta)</w:t>
      </w:r>
    </w:p>
    <w:p w14:paraId="2CF8594E" w14:textId="77777777" w:rsidR="00DF74DC" w:rsidRDefault="00DF74DC" w:rsidP="00DF74DC">
      <w:pPr>
        <w:keepNext/>
        <w:widowControl w:val="0"/>
        <w:shd w:val="clear" w:color="auto" w:fill="FFFFFF"/>
        <w:tabs>
          <w:tab w:val="right" w:leader="underscore" w:pos="9540"/>
        </w:tabs>
        <w:suppressAutoHyphens/>
        <w:jc w:val="both"/>
        <w:textAlignment w:val="baseline"/>
        <w:rPr>
          <w:szCs w:val="20"/>
          <w:lang w:eastAsia="lt-LT"/>
        </w:rPr>
      </w:pPr>
    </w:p>
    <w:p w14:paraId="4E86C506" w14:textId="77777777" w:rsidR="00DF74DC" w:rsidRDefault="00DF74DC" w:rsidP="00DF74DC">
      <w:pPr>
        <w:keepNext/>
        <w:widowControl w:val="0"/>
        <w:shd w:val="clear" w:color="auto" w:fill="FFFFFF"/>
        <w:tabs>
          <w:tab w:val="right" w:leader="underscore" w:pos="9540"/>
        </w:tabs>
        <w:suppressAutoHyphens/>
        <w:ind w:firstLine="850"/>
        <w:jc w:val="both"/>
        <w:textAlignment w:val="baseline"/>
        <w:rPr>
          <w:lang w:eastAsia="lt-LT"/>
        </w:rPr>
      </w:pPr>
      <w:r>
        <w:rPr>
          <w:lang w:eastAsia="lt-LT"/>
        </w:rPr>
        <w:t xml:space="preserve">Aš, </w:t>
      </w:r>
      <w:r>
        <w:rPr>
          <w:lang w:eastAsia="lt-LT"/>
        </w:rPr>
        <w:tab/>
        <w:t>,</w:t>
      </w:r>
    </w:p>
    <w:p w14:paraId="23416028" w14:textId="77777777" w:rsidR="00DF74DC" w:rsidRDefault="00DF74DC" w:rsidP="00DF74DC">
      <w:pPr>
        <w:keepNext/>
        <w:widowControl w:val="0"/>
        <w:shd w:val="clear" w:color="auto" w:fill="FFFFFF"/>
        <w:tabs>
          <w:tab w:val="right" w:leader="underscore" w:pos="9540"/>
        </w:tabs>
        <w:suppressAutoHyphens/>
        <w:ind w:firstLine="3261"/>
        <w:textAlignment w:val="baseline"/>
        <w:rPr>
          <w:sz w:val="21"/>
          <w:szCs w:val="21"/>
          <w:lang w:eastAsia="lt-LT"/>
        </w:rPr>
      </w:pPr>
      <w:r>
        <w:rPr>
          <w:sz w:val="21"/>
          <w:szCs w:val="21"/>
          <w:lang w:eastAsia="lt-LT"/>
        </w:rPr>
        <w:t>(mokinio (ės), tėvo arba motinos (globėjo) vardas, pavardė)</w:t>
      </w:r>
    </w:p>
    <w:p w14:paraId="1E12A45E" w14:textId="77777777" w:rsidR="00DF74DC" w:rsidRDefault="00DF74DC" w:rsidP="00DF74DC">
      <w:pPr>
        <w:keepNext/>
        <w:widowControl w:val="0"/>
        <w:shd w:val="clear" w:color="auto" w:fill="FFFFFF"/>
        <w:tabs>
          <w:tab w:val="right" w:leader="underscore" w:pos="9540"/>
        </w:tabs>
        <w:suppressAutoHyphens/>
        <w:jc w:val="both"/>
        <w:textAlignment w:val="baseline"/>
        <w:rPr>
          <w:szCs w:val="20"/>
          <w:lang w:eastAsia="lt-LT"/>
        </w:rPr>
      </w:pPr>
      <w:r>
        <w:rPr>
          <w:lang w:eastAsia="lt-LT"/>
        </w:rPr>
        <w:tab/>
        <w:t>,</w:t>
      </w:r>
    </w:p>
    <w:p w14:paraId="4C3868B7" w14:textId="77777777" w:rsidR="00DF74DC" w:rsidRDefault="00DF74DC" w:rsidP="00DF74DC">
      <w:pPr>
        <w:keepNext/>
        <w:widowControl w:val="0"/>
        <w:shd w:val="clear" w:color="auto" w:fill="FFFFFF"/>
        <w:tabs>
          <w:tab w:val="right" w:leader="underscore" w:pos="9540"/>
        </w:tabs>
        <w:suppressAutoHyphens/>
        <w:ind w:firstLine="3828"/>
        <w:textAlignment w:val="baseline"/>
        <w:rPr>
          <w:lang w:eastAsia="lt-LT"/>
        </w:rPr>
      </w:pPr>
      <w:r>
        <w:rPr>
          <w:sz w:val="21"/>
          <w:szCs w:val="21"/>
          <w:lang w:eastAsia="lt-LT"/>
        </w:rPr>
        <w:t>(adresas, telefono Nr.)</w:t>
      </w:r>
    </w:p>
    <w:p w14:paraId="2B1601A9" w14:textId="77777777" w:rsidR="00DF74DC" w:rsidRDefault="00DF74DC" w:rsidP="00DF74DC">
      <w:pPr>
        <w:keepNext/>
        <w:widowControl w:val="0"/>
        <w:shd w:val="clear" w:color="auto" w:fill="FFFFFF"/>
        <w:tabs>
          <w:tab w:val="right" w:leader="underscore" w:pos="9540"/>
        </w:tabs>
        <w:suppressAutoHyphens/>
        <w:jc w:val="both"/>
        <w:textAlignment w:val="baseline"/>
        <w:rPr>
          <w:b/>
          <w:sz w:val="28"/>
          <w:szCs w:val="28"/>
          <w:lang w:eastAsia="lt-LT"/>
        </w:rPr>
      </w:pPr>
    </w:p>
    <w:p w14:paraId="064A6752" w14:textId="77777777" w:rsidR="00DF74DC" w:rsidRDefault="00DF74DC" w:rsidP="00DF74DC">
      <w:pPr>
        <w:keepNext/>
        <w:widowControl w:val="0"/>
        <w:shd w:val="clear" w:color="auto" w:fill="FFFFFF"/>
        <w:tabs>
          <w:tab w:val="right" w:leader="underscore" w:pos="9540"/>
        </w:tabs>
        <w:suppressAutoHyphens/>
        <w:jc w:val="both"/>
        <w:textAlignment w:val="baseline"/>
        <w:rPr>
          <w:szCs w:val="20"/>
          <w:lang w:eastAsia="lt-LT"/>
        </w:rPr>
      </w:pPr>
      <w:r>
        <w:rPr>
          <w:rFonts w:ascii="Bradley Hand ITC" w:hAnsi="Bradley Hand ITC"/>
          <w:sz w:val="28"/>
          <w:szCs w:val="28"/>
          <w:lang w:eastAsia="lt-LT"/>
        </w:rPr>
        <w:t>_____________________________________________________</w:t>
      </w:r>
      <w:r>
        <w:rPr>
          <w:lang w:eastAsia="lt-LT"/>
        </w:rPr>
        <w:t xml:space="preserve">Vilkaviškio r. Sūdavos pagrindinės </w:t>
      </w:r>
    </w:p>
    <w:p w14:paraId="6F6A6DBB" w14:textId="77777777" w:rsidR="00DF74DC" w:rsidRDefault="00DF74DC" w:rsidP="00DF74DC">
      <w:pPr>
        <w:keepNext/>
        <w:widowControl w:val="0"/>
        <w:shd w:val="clear" w:color="auto" w:fill="FFFFFF"/>
        <w:tabs>
          <w:tab w:val="right" w:leader="underscore" w:pos="9540"/>
        </w:tabs>
        <w:suppressAutoHyphens/>
        <w:ind w:firstLine="850"/>
        <w:jc w:val="both"/>
        <w:textAlignment w:val="baseline"/>
        <w:rPr>
          <w:b/>
          <w:i/>
          <w:sz w:val="18"/>
          <w:szCs w:val="18"/>
          <w:lang w:eastAsia="lt-LT"/>
        </w:rPr>
      </w:pPr>
      <w:r>
        <w:rPr>
          <w:b/>
          <w:i/>
          <w:sz w:val="20"/>
          <w:lang w:eastAsia="lt-LT"/>
        </w:rPr>
        <w:t>(P</w:t>
      </w:r>
      <w:r>
        <w:rPr>
          <w:b/>
          <w:i/>
          <w:sz w:val="18"/>
          <w:szCs w:val="18"/>
          <w:lang w:eastAsia="lt-LT"/>
        </w:rPr>
        <w:t>atvirtinu, kad esu susipažinęs (-usi))</w:t>
      </w:r>
    </w:p>
    <w:p w14:paraId="6100A0EF" w14:textId="77777777" w:rsidR="00DF74DC" w:rsidRDefault="00DF74DC" w:rsidP="00DF74DC">
      <w:pPr>
        <w:keepNext/>
        <w:widowControl w:val="0"/>
        <w:shd w:val="clear" w:color="auto" w:fill="FFFFFF"/>
        <w:tabs>
          <w:tab w:val="right" w:leader="underscore" w:pos="9540"/>
        </w:tabs>
        <w:suppressAutoHyphens/>
        <w:jc w:val="both"/>
        <w:textAlignment w:val="baseline"/>
        <w:rPr>
          <w:i/>
          <w:sz w:val="20"/>
          <w:szCs w:val="20"/>
          <w:lang w:eastAsia="lt-LT"/>
        </w:rPr>
      </w:pPr>
      <w:r>
        <w:rPr>
          <w:lang w:eastAsia="lt-LT"/>
        </w:rPr>
        <w:t>mokyklos mokinių asmens duomenų tvarkymo taisyklėmis, patvirtintomis direktoriaus 2018 m. gegužės 24 d. įsakymu Nr. V-99 „Dėl Vilkaviškio r. Sūdavos pagrindinės mokyklos mokinių asmens duomenų tvarkymo taisyklių patvirtinimo“.</w:t>
      </w:r>
    </w:p>
    <w:p w14:paraId="702AD05B" w14:textId="77777777" w:rsidR="00DF74DC" w:rsidRDefault="00DF74DC" w:rsidP="00DF74DC">
      <w:pPr>
        <w:keepNext/>
        <w:widowControl w:val="0"/>
        <w:shd w:val="clear" w:color="auto" w:fill="FFFFFF"/>
        <w:tabs>
          <w:tab w:val="right" w:leader="underscore" w:pos="9540"/>
        </w:tabs>
        <w:suppressAutoHyphens/>
        <w:ind w:firstLine="850"/>
        <w:jc w:val="both"/>
        <w:textAlignment w:val="baseline"/>
        <w:rPr>
          <w:i/>
          <w:color w:val="000000" w:themeColor="text1"/>
          <w:sz w:val="18"/>
          <w:szCs w:val="18"/>
          <w:lang w:eastAsia="lt-LT"/>
        </w:rPr>
      </w:pPr>
    </w:p>
    <w:p w14:paraId="3588239A" w14:textId="77777777" w:rsidR="00DF74DC" w:rsidRDefault="00DF74DC" w:rsidP="00DF74DC">
      <w:pPr>
        <w:keepNext/>
        <w:widowControl w:val="0"/>
        <w:shd w:val="clear" w:color="auto" w:fill="FFFFFF"/>
        <w:tabs>
          <w:tab w:val="right" w:leader="underscore" w:pos="9540"/>
        </w:tabs>
        <w:suppressAutoHyphens/>
        <w:jc w:val="both"/>
        <w:textAlignment w:val="baseline"/>
        <w:rPr>
          <w:i/>
          <w:color w:val="000000" w:themeColor="text1"/>
          <w:sz w:val="18"/>
          <w:szCs w:val="18"/>
          <w:lang w:eastAsia="lt-LT"/>
        </w:rPr>
      </w:pPr>
      <w:r>
        <w:rPr>
          <w:i/>
          <w:color w:val="000000" w:themeColor="text1"/>
          <w:sz w:val="18"/>
          <w:szCs w:val="18"/>
          <w:lang w:eastAsia="lt-LT"/>
        </w:rPr>
        <w:t xml:space="preserve">______________________________________________________________________________________________________ </w:t>
      </w:r>
      <w:r>
        <w:rPr>
          <w:b/>
          <w:i/>
          <w:color w:val="000000" w:themeColor="text1"/>
          <w:sz w:val="18"/>
          <w:szCs w:val="18"/>
          <w:lang w:eastAsia="lt-LT"/>
        </w:rPr>
        <w:t xml:space="preserve">           (Sutinku, kad mano, mano sūnaus/dukros asmens duomenis mokykla tvarkytų šiose taisyklėse nurodytais tikslais</w:t>
      </w:r>
      <w:r>
        <w:rPr>
          <w:b/>
          <w:i/>
          <w:color w:val="000000" w:themeColor="text1"/>
          <w:lang w:eastAsia="lt-LT"/>
        </w:rPr>
        <w:t>)</w:t>
      </w:r>
    </w:p>
    <w:p w14:paraId="42CA9E31" w14:textId="77777777" w:rsidR="00DF74DC" w:rsidRDefault="00DF74DC" w:rsidP="00DF74DC">
      <w:pPr>
        <w:keepNext/>
        <w:widowControl w:val="0"/>
        <w:shd w:val="clear" w:color="auto" w:fill="FFFFFF"/>
        <w:tabs>
          <w:tab w:val="right" w:leader="underscore" w:pos="9540"/>
        </w:tabs>
        <w:suppressAutoHyphens/>
        <w:ind w:firstLine="850"/>
        <w:jc w:val="both"/>
        <w:textAlignment w:val="baseline"/>
        <w:rPr>
          <w:szCs w:val="20"/>
          <w:lang w:eastAsia="lt-LT"/>
        </w:rPr>
      </w:pPr>
      <w:r>
        <w:rPr>
          <w:lang w:eastAsia="lt-LT"/>
        </w:rPr>
        <w:t xml:space="preserve">                                              ____________                           ____________________</w:t>
      </w:r>
    </w:p>
    <w:p w14:paraId="72239012" w14:textId="77777777" w:rsidR="00DF74DC" w:rsidRDefault="00DF74DC" w:rsidP="00DF74DC">
      <w:pPr>
        <w:keepNext/>
        <w:widowControl w:val="0"/>
        <w:shd w:val="clear" w:color="auto" w:fill="FFFFFF"/>
        <w:tabs>
          <w:tab w:val="left" w:pos="1985"/>
          <w:tab w:val="right" w:leader="underscore" w:pos="9540"/>
        </w:tabs>
        <w:suppressAutoHyphens/>
        <w:jc w:val="both"/>
        <w:textAlignment w:val="baseline"/>
        <w:rPr>
          <w:i/>
          <w:sz w:val="18"/>
          <w:szCs w:val="18"/>
          <w:lang w:eastAsia="lt-LT"/>
        </w:rPr>
      </w:pPr>
      <w:r>
        <w:rPr>
          <w:i/>
          <w:sz w:val="18"/>
          <w:szCs w:val="18"/>
          <w:lang w:eastAsia="lt-LT"/>
        </w:rPr>
        <w:t xml:space="preserve">                                                                                        Parašas                                                             Vardas ir pavardė</w:t>
      </w:r>
    </w:p>
    <w:p w14:paraId="18F270B2" w14:textId="77777777" w:rsidR="00DF74DC" w:rsidRDefault="00DF74DC" w:rsidP="001F61BA">
      <w:pPr>
        <w:spacing w:after="0" w:line="240" w:lineRule="auto"/>
        <w:rPr>
          <w:rFonts w:eastAsia="Times New Roman"/>
          <w:sz w:val="18"/>
          <w:szCs w:val="18"/>
          <w:lang w:eastAsia="lt-LT"/>
        </w:rPr>
      </w:pPr>
    </w:p>
    <w:sectPr w:rsidR="00DF74DC" w:rsidSect="00B533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15:restartNumberingAfterBreak="0">
    <w:nsid w:val="32B7563C"/>
    <w:multiLevelType w:val="hybridMultilevel"/>
    <w:tmpl w:val="7C0A2314"/>
    <w:lvl w:ilvl="0" w:tplc="EDA0D92E">
      <w:start w:val="1"/>
      <w:numFmt w:val="decimal"/>
      <w:lvlText w:val="%1."/>
      <w:lvlJc w:val="left"/>
      <w:pPr>
        <w:tabs>
          <w:tab w:val="num" w:pos="1671"/>
        </w:tabs>
        <w:ind w:left="1671" w:hanging="360"/>
      </w:pPr>
      <w:rPr>
        <w:rFonts w:hint="default"/>
        <w:b/>
      </w:rPr>
    </w:lvl>
    <w:lvl w:ilvl="1" w:tplc="04270019" w:tentative="1">
      <w:start w:val="1"/>
      <w:numFmt w:val="lowerLetter"/>
      <w:lvlText w:val="%2."/>
      <w:lvlJc w:val="left"/>
      <w:pPr>
        <w:tabs>
          <w:tab w:val="num" w:pos="2391"/>
        </w:tabs>
        <w:ind w:left="2391" w:hanging="360"/>
      </w:pPr>
    </w:lvl>
    <w:lvl w:ilvl="2" w:tplc="0427001B" w:tentative="1">
      <w:start w:val="1"/>
      <w:numFmt w:val="lowerRoman"/>
      <w:lvlText w:val="%3."/>
      <w:lvlJc w:val="right"/>
      <w:pPr>
        <w:tabs>
          <w:tab w:val="num" w:pos="3111"/>
        </w:tabs>
        <w:ind w:left="3111" w:hanging="180"/>
      </w:pPr>
    </w:lvl>
    <w:lvl w:ilvl="3" w:tplc="0427000F" w:tentative="1">
      <w:start w:val="1"/>
      <w:numFmt w:val="decimal"/>
      <w:lvlText w:val="%4."/>
      <w:lvlJc w:val="left"/>
      <w:pPr>
        <w:tabs>
          <w:tab w:val="num" w:pos="3831"/>
        </w:tabs>
        <w:ind w:left="3831" w:hanging="360"/>
      </w:pPr>
    </w:lvl>
    <w:lvl w:ilvl="4" w:tplc="04270019" w:tentative="1">
      <w:start w:val="1"/>
      <w:numFmt w:val="lowerLetter"/>
      <w:lvlText w:val="%5."/>
      <w:lvlJc w:val="left"/>
      <w:pPr>
        <w:tabs>
          <w:tab w:val="num" w:pos="4551"/>
        </w:tabs>
        <w:ind w:left="4551" w:hanging="360"/>
      </w:pPr>
    </w:lvl>
    <w:lvl w:ilvl="5" w:tplc="0427001B" w:tentative="1">
      <w:start w:val="1"/>
      <w:numFmt w:val="lowerRoman"/>
      <w:lvlText w:val="%6."/>
      <w:lvlJc w:val="right"/>
      <w:pPr>
        <w:tabs>
          <w:tab w:val="num" w:pos="5271"/>
        </w:tabs>
        <w:ind w:left="5271" w:hanging="180"/>
      </w:pPr>
    </w:lvl>
    <w:lvl w:ilvl="6" w:tplc="0427000F" w:tentative="1">
      <w:start w:val="1"/>
      <w:numFmt w:val="decimal"/>
      <w:lvlText w:val="%7."/>
      <w:lvlJc w:val="left"/>
      <w:pPr>
        <w:tabs>
          <w:tab w:val="num" w:pos="5991"/>
        </w:tabs>
        <w:ind w:left="5991" w:hanging="360"/>
      </w:pPr>
    </w:lvl>
    <w:lvl w:ilvl="7" w:tplc="04270019" w:tentative="1">
      <w:start w:val="1"/>
      <w:numFmt w:val="lowerLetter"/>
      <w:lvlText w:val="%8."/>
      <w:lvlJc w:val="left"/>
      <w:pPr>
        <w:tabs>
          <w:tab w:val="num" w:pos="6711"/>
        </w:tabs>
        <w:ind w:left="6711" w:hanging="360"/>
      </w:pPr>
    </w:lvl>
    <w:lvl w:ilvl="8" w:tplc="0427001B" w:tentative="1">
      <w:start w:val="1"/>
      <w:numFmt w:val="lowerRoman"/>
      <w:lvlText w:val="%9."/>
      <w:lvlJc w:val="right"/>
      <w:pPr>
        <w:tabs>
          <w:tab w:val="num" w:pos="7431"/>
        </w:tabs>
        <w:ind w:left="7431" w:hanging="180"/>
      </w:pPr>
    </w:lvl>
  </w:abstractNum>
  <w:num w:numId="1" w16cid:durableId="112525318">
    <w:abstractNumId w:val="0"/>
  </w:num>
  <w:num w:numId="2" w16cid:durableId="307711988">
    <w:abstractNumId w:val="1"/>
  </w:num>
  <w:num w:numId="3" w16cid:durableId="1823891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15074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6A"/>
    <w:rsid w:val="000017C9"/>
    <w:rsid w:val="00016DCE"/>
    <w:rsid w:val="001B56F4"/>
    <w:rsid w:val="001B6D78"/>
    <w:rsid w:val="001F61BA"/>
    <w:rsid w:val="00200484"/>
    <w:rsid w:val="00254D71"/>
    <w:rsid w:val="002E7612"/>
    <w:rsid w:val="002F35E4"/>
    <w:rsid w:val="00352037"/>
    <w:rsid w:val="00357F20"/>
    <w:rsid w:val="004326E0"/>
    <w:rsid w:val="005176FD"/>
    <w:rsid w:val="00543DC0"/>
    <w:rsid w:val="005F093E"/>
    <w:rsid w:val="00605133"/>
    <w:rsid w:val="0068581E"/>
    <w:rsid w:val="00706214"/>
    <w:rsid w:val="00743894"/>
    <w:rsid w:val="00752F7B"/>
    <w:rsid w:val="00766A8E"/>
    <w:rsid w:val="007778F1"/>
    <w:rsid w:val="007E4EE1"/>
    <w:rsid w:val="007E4F4A"/>
    <w:rsid w:val="008200AE"/>
    <w:rsid w:val="00882A57"/>
    <w:rsid w:val="009E2772"/>
    <w:rsid w:val="00A3629C"/>
    <w:rsid w:val="00B5336A"/>
    <w:rsid w:val="00BB4AB9"/>
    <w:rsid w:val="00C309D3"/>
    <w:rsid w:val="00C63F67"/>
    <w:rsid w:val="00D24755"/>
    <w:rsid w:val="00D64F3A"/>
    <w:rsid w:val="00DA6151"/>
    <w:rsid w:val="00DF74DC"/>
    <w:rsid w:val="00ED5C25"/>
    <w:rsid w:val="00F06C3A"/>
    <w:rsid w:val="00FB6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D458"/>
  <w15:chartTrackingRefBased/>
  <w15:docId w15:val="{A1C21608-BE15-4ACA-90A4-E24513E3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32">
      <w:bodyDiv w:val="1"/>
      <w:marLeft w:val="0"/>
      <w:marRight w:val="0"/>
      <w:marTop w:val="0"/>
      <w:marBottom w:val="0"/>
      <w:divBdr>
        <w:top w:val="none" w:sz="0" w:space="0" w:color="auto"/>
        <w:left w:val="none" w:sz="0" w:space="0" w:color="auto"/>
        <w:bottom w:val="none" w:sz="0" w:space="0" w:color="auto"/>
        <w:right w:val="none" w:sz="0" w:space="0" w:color="auto"/>
      </w:divBdr>
    </w:div>
    <w:div w:id="584652593">
      <w:bodyDiv w:val="1"/>
      <w:marLeft w:val="0"/>
      <w:marRight w:val="0"/>
      <w:marTop w:val="0"/>
      <w:marBottom w:val="0"/>
      <w:divBdr>
        <w:top w:val="none" w:sz="0" w:space="0" w:color="auto"/>
        <w:left w:val="none" w:sz="0" w:space="0" w:color="auto"/>
        <w:bottom w:val="none" w:sz="0" w:space="0" w:color="auto"/>
        <w:right w:val="none" w:sz="0" w:space="0" w:color="auto"/>
      </w:divBdr>
    </w:div>
    <w:div w:id="9364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4708</Words>
  <Characters>2685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Raštinė</cp:lastModifiedBy>
  <cp:revision>45</cp:revision>
  <cp:lastPrinted>2023-08-30T05:34:00Z</cp:lastPrinted>
  <dcterms:created xsi:type="dcterms:W3CDTF">2017-08-03T12:08:00Z</dcterms:created>
  <dcterms:modified xsi:type="dcterms:W3CDTF">2024-05-22T05:41:00Z</dcterms:modified>
</cp:coreProperties>
</file>