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2074" w14:textId="77777777" w:rsidR="00CB0C08" w:rsidRPr="00DF0B80" w:rsidRDefault="00CB0C08" w:rsidP="00CB0C0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VILKAVIŠKIO R. SŪDAVOS PAGRINDINĖS MOKYKLOS</w:t>
      </w:r>
    </w:p>
    <w:p w14:paraId="60FAFE38" w14:textId="77777777" w:rsidR="00CB0C08" w:rsidRDefault="00CB0C08" w:rsidP="00CB0C08">
      <w:pPr>
        <w:spacing w:after="0" w:line="240" w:lineRule="auto"/>
        <w:jc w:val="center"/>
        <w:rPr>
          <w:rFonts w:ascii="Times New Roman" w:eastAsia="Calibri" w:hAnsi="Times New Roman" w:cs="Times New Roman"/>
          <w:b/>
          <w:sz w:val="24"/>
          <w:szCs w:val="24"/>
        </w:rPr>
      </w:pPr>
      <w:r w:rsidRPr="00DF0B80">
        <w:rPr>
          <w:rFonts w:ascii="Times New Roman" w:eastAsia="Calibri" w:hAnsi="Times New Roman" w:cs="Times New Roman"/>
          <w:b/>
          <w:sz w:val="24"/>
          <w:szCs w:val="24"/>
        </w:rPr>
        <w:t>VEIKLOS TOBULINIMO ATASKAITA (</w:t>
      </w:r>
      <w:r w:rsidRPr="00A20687">
        <w:rPr>
          <w:rFonts w:ascii="Times New Roman" w:eastAsia="Calibri" w:hAnsi="Times New Roman" w:cs="Times New Roman"/>
          <w:b/>
          <w:sz w:val="24"/>
          <w:szCs w:val="24"/>
          <w:u w:val="single"/>
        </w:rPr>
        <w:t>už pirmuosius veiklos tobulinimo metu</w:t>
      </w:r>
      <w:r w:rsidRPr="00DF0B80">
        <w:rPr>
          <w:rFonts w:ascii="Times New Roman" w:eastAsia="Calibri" w:hAnsi="Times New Roman" w:cs="Times New Roman"/>
          <w:b/>
          <w:sz w:val="24"/>
          <w:szCs w:val="24"/>
        </w:rPr>
        <w:t>s; galutinė projekto ataskaita)*</w:t>
      </w:r>
    </w:p>
    <w:p w14:paraId="17F7A2C2" w14:textId="77777777" w:rsidR="00CB0C08" w:rsidRPr="006F0737" w:rsidRDefault="00CB0C08" w:rsidP="00CB0C08">
      <w:pPr>
        <w:spacing w:after="0" w:line="240" w:lineRule="auto"/>
        <w:jc w:val="center"/>
        <w:rPr>
          <w:rFonts w:ascii="Times New Roman" w:eastAsia="Calibri" w:hAnsi="Times New Roman" w:cs="Times New Roman"/>
          <w:i/>
          <w:sz w:val="24"/>
          <w:szCs w:val="24"/>
        </w:rPr>
      </w:pPr>
      <w:r w:rsidRPr="00DF0B80">
        <w:rPr>
          <w:rFonts w:ascii="Times New Roman" w:eastAsia="Calibri" w:hAnsi="Times New Roman" w:cs="Times New Roman"/>
          <w:b/>
          <w:sz w:val="24"/>
          <w:szCs w:val="24"/>
        </w:rPr>
        <w:t>*</w:t>
      </w:r>
      <w:r w:rsidRPr="006F0737">
        <w:rPr>
          <w:rFonts w:ascii="Times New Roman" w:eastAsia="Calibri" w:hAnsi="Times New Roman" w:cs="Times New Roman"/>
          <w:i/>
          <w:sz w:val="24"/>
          <w:szCs w:val="24"/>
        </w:rPr>
        <w:t>tinkamą pabraukti</w:t>
      </w:r>
    </w:p>
    <w:p w14:paraId="122B9BFC" w14:textId="77777777" w:rsidR="00CB0C08" w:rsidRDefault="00CB0C08" w:rsidP="00CB0C08">
      <w:pPr>
        <w:tabs>
          <w:tab w:val="center" w:pos="4986"/>
          <w:tab w:val="right" w:pos="9972"/>
        </w:tabs>
        <w:spacing w:after="0" w:line="240" w:lineRule="auto"/>
        <w:jc w:val="center"/>
        <w:rPr>
          <w:rFonts w:ascii="Times New Roman" w:eastAsia="Calibri" w:hAnsi="Times New Roman" w:cs="Times New Roman"/>
          <w:i/>
          <w:sz w:val="24"/>
          <w:szCs w:val="24"/>
        </w:rPr>
      </w:pPr>
    </w:p>
    <w:p w14:paraId="2E0BCC2B" w14:textId="77777777" w:rsidR="00CB0C08" w:rsidRPr="00DF0B80" w:rsidRDefault="00CB0C08" w:rsidP="00CB0C08">
      <w:pPr>
        <w:tabs>
          <w:tab w:val="center" w:pos="4986"/>
          <w:tab w:val="right" w:pos="9972"/>
        </w:tab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2021-08-31</w:t>
      </w:r>
    </w:p>
    <w:p w14:paraId="15A45B40" w14:textId="77777777" w:rsidR="00CB0C08" w:rsidRPr="00DF0B80" w:rsidRDefault="00CB0C08" w:rsidP="00CB0C08">
      <w:pPr>
        <w:spacing w:after="0" w:line="240" w:lineRule="auto"/>
        <w:jc w:val="center"/>
        <w:rPr>
          <w:rFonts w:ascii="Times New Roman" w:eastAsia="Calibri" w:hAnsi="Times New Roman" w:cs="Times New Roman"/>
          <w:i/>
          <w:sz w:val="24"/>
          <w:szCs w:val="24"/>
        </w:rPr>
      </w:pPr>
    </w:p>
    <w:p w14:paraId="5D4D609E" w14:textId="77777777" w:rsidR="00CB0C08" w:rsidRDefault="00CB0C08" w:rsidP="00CB0C08">
      <w:pPr>
        <w:ind w:firstLine="567"/>
        <w:jc w:val="both"/>
        <w:rPr>
          <w:rFonts w:ascii="Times New Roman" w:eastAsia="Calibri" w:hAnsi="Times New Roman" w:cs="Times New Roman"/>
          <w:sz w:val="24"/>
          <w:szCs w:val="24"/>
        </w:rPr>
      </w:pPr>
      <w:r w:rsidRPr="00DF0B80">
        <w:rPr>
          <w:rFonts w:ascii="Times New Roman" w:eastAsia="Calibri" w:hAnsi="Times New Roman" w:cs="Times New Roman"/>
          <w:sz w:val="24"/>
          <w:szCs w:val="24"/>
        </w:rPr>
        <w:t>Plano įgyvendinimo situacija (sėkmės ir problemos, kilusios įgyvendinant Mokyklos veiklos tobulinimo p</w:t>
      </w:r>
      <w:r>
        <w:rPr>
          <w:rFonts w:ascii="Times New Roman" w:eastAsia="Calibri" w:hAnsi="Times New Roman" w:cs="Times New Roman"/>
          <w:sz w:val="24"/>
          <w:szCs w:val="24"/>
        </w:rPr>
        <w:t>laną)</w:t>
      </w:r>
    </w:p>
    <w:p w14:paraId="7C807A57"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 xml:space="preserve">Mokykla įsigijo naujų mokymo priemonių: Microsoft Office 365 programų paketą, </w:t>
      </w:r>
      <w:proofErr w:type="spellStart"/>
      <w:r w:rsidRPr="00E020DE">
        <w:rPr>
          <w:rFonts w:ascii="Times New Roman" w:hAnsi="Times New Roman" w:cs="Times New Roman"/>
          <w:sz w:val="24"/>
          <w:szCs w:val="24"/>
        </w:rPr>
        <w:t>Reflectus</w:t>
      </w:r>
      <w:proofErr w:type="spellEnd"/>
      <w:r w:rsidRPr="00E020DE">
        <w:rPr>
          <w:rFonts w:ascii="Times New Roman" w:hAnsi="Times New Roman" w:cs="Times New Roman"/>
          <w:sz w:val="24"/>
          <w:szCs w:val="24"/>
        </w:rPr>
        <w:t xml:space="preserve"> įsivertinimo programėlę, </w:t>
      </w:r>
      <w:proofErr w:type="spellStart"/>
      <w:r w:rsidRPr="00E020DE">
        <w:rPr>
          <w:rFonts w:ascii="Times New Roman" w:hAnsi="Times New Roman" w:cs="Times New Roman"/>
          <w:sz w:val="24"/>
          <w:szCs w:val="24"/>
        </w:rPr>
        <w:t>Eduka</w:t>
      </w:r>
      <w:proofErr w:type="spellEnd"/>
      <w:r w:rsidRPr="00E020DE">
        <w:rPr>
          <w:rFonts w:ascii="Times New Roman" w:hAnsi="Times New Roman" w:cs="Times New Roman"/>
          <w:sz w:val="24"/>
          <w:szCs w:val="24"/>
        </w:rPr>
        <w:t xml:space="preserve"> skaitmeninę aplinką, SMART interaktyvųjį ekraną ir </w:t>
      </w:r>
      <w:proofErr w:type="spellStart"/>
      <w:r w:rsidRPr="00E020DE">
        <w:rPr>
          <w:rFonts w:ascii="Times New Roman" w:hAnsi="Times New Roman" w:cs="Times New Roman"/>
          <w:sz w:val="24"/>
          <w:szCs w:val="24"/>
        </w:rPr>
        <w:t>multifunkcinius</w:t>
      </w:r>
      <w:proofErr w:type="spellEnd"/>
      <w:r w:rsidRPr="00E020DE">
        <w:rPr>
          <w:rFonts w:ascii="Times New Roman" w:hAnsi="Times New Roman" w:cs="Times New Roman"/>
          <w:sz w:val="24"/>
          <w:szCs w:val="24"/>
        </w:rPr>
        <w:t xml:space="preserve"> spausdintuvus mokomųjų dalykų kabinetams. </w:t>
      </w:r>
    </w:p>
    <w:p w14:paraId="67E25FDA"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Dauguma mokytojų domėjosi švietimo naujovėmis, aktyviai dalyvavo mokymuose bei prisitaikė dirbti ugdymą organizuojant nuotoliniu būdu. Išbandyti ir taikyti nauji ugdymo metodai bei priemonės.</w:t>
      </w:r>
    </w:p>
    <w:p w14:paraId="72841EF6"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 xml:space="preserve">Mokiniai įgijo naujų gebėjimų: išmoko naudotis </w:t>
      </w:r>
      <w:proofErr w:type="spellStart"/>
      <w:r w:rsidRPr="00E020DE">
        <w:rPr>
          <w:rFonts w:ascii="Times New Roman" w:hAnsi="Times New Roman" w:cs="Times New Roman"/>
          <w:sz w:val="24"/>
          <w:szCs w:val="24"/>
        </w:rPr>
        <w:t>Teams</w:t>
      </w:r>
      <w:proofErr w:type="spellEnd"/>
      <w:r w:rsidRPr="00E020DE">
        <w:rPr>
          <w:rFonts w:ascii="Times New Roman" w:hAnsi="Times New Roman" w:cs="Times New Roman"/>
          <w:sz w:val="24"/>
          <w:szCs w:val="24"/>
        </w:rPr>
        <w:t xml:space="preserve"> vaizdo platforma, </w:t>
      </w:r>
      <w:proofErr w:type="spellStart"/>
      <w:r w:rsidRPr="00E020DE">
        <w:rPr>
          <w:rFonts w:ascii="Times New Roman" w:hAnsi="Times New Roman" w:cs="Times New Roman"/>
          <w:sz w:val="24"/>
          <w:szCs w:val="24"/>
        </w:rPr>
        <w:t>Reflectus</w:t>
      </w:r>
      <w:proofErr w:type="spellEnd"/>
      <w:r w:rsidRPr="00E020DE">
        <w:rPr>
          <w:rFonts w:ascii="Times New Roman" w:hAnsi="Times New Roman" w:cs="Times New Roman"/>
          <w:sz w:val="24"/>
          <w:szCs w:val="24"/>
        </w:rPr>
        <w:t xml:space="preserve"> išmaniąja įsivertinimo programėle bei </w:t>
      </w:r>
      <w:proofErr w:type="spellStart"/>
      <w:r w:rsidRPr="00E020DE">
        <w:rPr>
          <w:rFonts w:ascii="Times New Roman" w:hAnsi="Times New Roman" w:cs="Times New Roman"/>
          <w:sz w:val="24"/>
          <w:szCs w:val="24"/>
        </w:rPr>
        <w:t>Eduka</w:t>
      </w:r>
      <w:proofErr w:type="spellEnd"/>
      <w:r w:rsidRPr="00E020DE">
        <w:rPr>
          <w:rFonts w:ascii="Times New Roman" w:hAnsi="Times New Roman" w:cs="Times New Roman"/>
          <w:sz w:val="24"/>
          <w:szCs w:val="24"/>
        </w:rPr>
        <w:t xml:space="preserve"> skaitmenine aplinka.</w:t>
      </w:r>
    </w:p>
    <w:p w14:paraId="51A4AB5E"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 xml:space="preserve">Pagerinta ugdymosi aplinka: įrengtos 2 naujos </w:t>
      </w:r>
      <w:r>
        <w:rPr>
          <w:rFonts w:ascii="Times New Roman" w:hAnsi="Times New Roman" w:cs="Times New Roman"/>
          <w:sz w:val="24"/>
          <w:szCs w:val="24"/>
        </w:rPr>
        <w:t xml:space="preserve">edukacinės </w:t>
      </w:r>
      <w:r w:rsidRPr="00E020DE">
        <w:rPr>
          <w:rFonts w:ascii="Times New Roman" w:hAnsi="Times New Roman" w:cs="Times New Roman"/>
          <w:sz w:val="24"/>
          <w:szCs w:val="24"/>
        </w:rPr>
        <w:t xml:space="preserve">lauko erdvės, mokykloje veikia belaidis </w:t>
      </w:r>
      <w:proofErr w:type="spellStart"/>
      <w:r w:rsidRPr="00E020DE">
        <w:rPr>
          <w:rFonts w:ascii="Times New Roman" w:hAnsi="Times New Roman" w:cs="Times New Roman"/>
          <w:sz w:val="24"/>
          <w:szCs w:val="24"/>
        </w:rPr>
        <w:t>Wi</w:t>
      </w:r>
      <w:proofErr w:type="spellEnd"/>
      <w:r w:rsidRPr="00E020DE">
        <w:rPr>
          <w:rFonts w:ascii="Times New Roman" w:hAnsi="Times New Roman" w:cs="Times New Roman"/>
          <w:sz w:val="24"/>
          <w:szCs w:val="24"/>
        </w:rPr>
        <w:t>-Fi interneto ryšys.</w:t>
      </w:r>
    </w:p>
    <w:p w14:paraId="354F137C"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 xml:space="preserve">2020-2021 m. m. 64,5 proc.  1–10 klasių mokinių  padarė asmeninę pažangą. </w:t>
      </w:r>
    </w:p>
    <w:p w14:paraId="35AB49D3" w14:textId="77777777" w:rsidR="00CB0C08"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Pagerintas PUPP matematikos pažymių vidurkis. 2021 m. jis siekia 5,5 balo t. y. 0,21 balo daugiau nei buvo planuota.</w:t>
      </w:r>
    </w:p>
    <w:p w14:paraId="073BEBF6"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Pagerėjo mokinių mokymosi pasiekimai </w:t>
      </w:r>
      <w:r w:rsidRPr="00E020DE">
        <w:rPr>
          <w:rFonts w:ascii="Times New Roman" w:hAnsi="Times New Roman" w:cs="Times New Roman"/>
          <w:sz w:val="24"/>
          <w:szCs w:val="24"/>
        </w:rPr>
        <w:t>–</w:t>
      </w:r>
      <w:r>
        <w:rPr>
          <w:rFonts w:ascii="Times New Roman" w:hAnsi="Times New Roman" w:cs="Times New Roman"/>
          <w:sz w:val="24"/>
          <w:szCs w:val="24"/>
        </w:rPr>
        <w:t xml:space="preserve"> mokyklos 1</w:t>
      </w:r>
      <w:r w:rsidRPr="00E020DE">
        <w:rPr>
          <w:rFonts w:ascii="Times New Roman" w:hAnsi="Times New Roman" w:cs="Times New Roman"/>
          <w:sz w:val="24"/>
          <w:szCs w:val="24"/>
        </w:rPr>
        <w:t>–</w:t>
      </w:r>
      <w:r>
        <w:rPr>
          <w:rFonts w:ascii="Times New Roman" w:hAnsi="Times New Roman" w:cs="Times New Roman"/>
          <w:sz w:val="24"/>
          <w:szCs w:val="24"/>
        </w:rPr>
        <w:t xml:space="preserve">10 klasių mokinių metinis pažangumas 98,08 </w:t>
      </w:r>
      <w:r>
        <w:rPr>
          <w:rFonts w:ascii="Times New Roman" w:hAnsi="Times New Roman" w:cs="Times New Roman"/>
          <w:sz w:val="24"/>
          <w:szCs w:val="24"/>
          <w:lang w:val="en-US"/>
        </w:rPr>
        <w:t>%.</w:t>
      </w:r>
    </w:p>
    <w:p w14:paraId="20D7FAB6" w14:textId="77777777" w:rsidR="00CB0C08" w:rsidRPr="00E020DE" w:rsidRDefault="00CB0C08" w:rsidP="00CB0C08">
      <w:pPr>
        <w:pStyle w:val="Sraopastraipa"/>
        <w:numPr>
          <w:ilvl w:val="0"/>
          <w:numId w:val="1"/>
        </w:numPr>
        <w:tabs>
          <w:tab w:val="left" w:pos="401"/>
        </w:tabs>
        <w:spacing w:after="0" w:line="240" w:lineRule="auto"/>
        <w:ind w:left="0" w:firstLine="993"/>
        <w:jc w:val="both"/>
        <w:rPr>
          <w:rFonts w:ascii="Times New Roman" w:hAnsi="Times New Roman" w:cs="Times New Roman"/>
          <w:sz w:val="24"/>
          <w:szCs w:val="24"/>
        </w:rPr>
      </w:pPr>
      <w:r w:rsidRPr="00E020DE">
        <w:rPr>
          <w:rFonts w:ascii="Times New Roman" w:hAnsi="Times New Roman" w:cs="Times New Roman"/>
          <w:sz w:val="24"/>
          <w:szCs w:val="24"/>
        </w:rPr>
        <w:t>Dėl karantino įvedimo, perėjus į nuotolinį mokymą, įgyvendinta ne visos planuotos veiklos ir panaudotos ne visos skirtos lėšos.</w:t>
      </w:r>
    </w:p>
    <w:p w14:paraId="18B9D064" w14:textId="77777777" w:rsidR="00CB0C08" w:rsidRPr="005B5D73" w:rsidRDefault="00CB0C08" w:rsidP="00CB0C08">
      <w:pPr>
        <w:pStyle w:val="Sraopastraipa"/>
        <w:tabs>
          <w:tab w:val="left" w:pos="401"/>
        </w:tabs>
        <w:spacing w:after="0" w:line="240" w:lineRule="auto"/>
        <w:ind w:left="993"/>
        <w:jc w:val="both"/>
        <w:rPr>
          <w:rFonts w:ascii="Times New Roman" w:hAnsi="Times New Roman" w:cs="Times New Roman"/>
          <w:sz w:val="28"/>
          <w:szCs w:val="28"/>
        </w:rPr>
      </w:pPr>
    </w:p>
    <w:p w14:paraId="2B7C4F9E" w14:textId="77777777" w:rsidR="00CB0C08" w:rsidRDefault="00CB0C08" w:rsidP="00CB0C08">
      <w:pPr>
        <w:spacing w:after="0" w:line="240" w:lineRule="auto"/>
        <w:ind w:firstLine="709"/>
        <w:jc w:val="both"/>
        <w:rPr>
          <w:rFonts w:ascii="Times New Roman" w:eastAsia="Times New Roman" w:hAnsi="Times New Roman" w:cs="Times New Roman"/>
          <w:sz w:val="24"/>
          <w:szCs w:val="24"/>
          <w:lang w:eastAsia="lt-LT"/>
        </w:rPr>
      </w:pPr>
      <w:r w:rsidRPr="00217E4D">
        <w:rPr>
          <w:rFonts w:ascii="Times New Roman" w:eastAsia="Times New Roman" w:hAnsi="Times New Roman" w:cs="Times New Roman"/>
          <w:b/>
          <w:bCs/>
          <w:sz w:val="24"/>
          <w:szCs w:val="24"/>
          <w:lang w:eastAsia="lt-LT"/>
        </w:rPr>
        <w:t>Tikslas.</w:t>
      </w:r>
      <w:r w:rsidRPr="00217E4D">
        <w:rPr>
          <w:rFonts w:ascii="Times New Roman" w:eastAsia="Times New Roman" w:hAnsi="Times New Roman" w:cs="Times New Roman"/>
          <w:sz w:val="24"/>
          <w:szCs w:val="24"/>
          <w:lang w:eastAsia="lt-LT"/>
        </w:rPr>
        <w:t xml:space="preserve"> Pagerinti mokinių ugdymo(</w:t>
      </w:r>
      <w:proofErr w:type="spellStart"/>
      <w:r w:rsidRPr="00217E4D">
        <w:rPr>
          <w:rFonts w:ascii="Times New Roman" w:eastAsia="Times New Roman" w:hAnsi="Times New Roman" w:cs="Times New Roman"/>
          <w:sz w:val="24"/>
          <w:szCs w:val="24"/>
          <w:lang w:eastAsia="lt-LT"/>
        </w:rPr>
        <w:t>si</w:t>
      </w:r>
      <w:proofErr w:type="spellEnd"/>
      <w:r w:rsidRPr="00217E4D">
        <w:rPr>
          <w:rFonts w:ascii="Times New Roman" w:eastAsia="Times New Roman" w:hAnsi="Times New Roman" w:cs="Times New Roman"/>
          <w:sz w:val="24"/>
          <w:szCs w:val="24"/>
          <w:lang w:eastAsia="lt-LT"/>
        </w:rPr>
        <w:t>) pasiekimus, tobulinant ugdymo(</w:t>
      </w:r>
      <w:proofErr w:type="spellStart"/>
      <w:r w:rsidRPr="00217E4D">
        <w:rPr>
          <w:rFonts w:ascii="Times New Roman" w:eastAsia="Times New Roman" w:hAnsi="Times New Roman" w:cs="Times New Roman"/>
          <w:sz w:val="24"/>
          <w:szCs w:val="24"/>
          <w:lang w:eastAsia="lt-LT"/>
        </w:rPr>
        <w:t>si</w:t>
      </w:r>
      <w:proofErr w:type="spellEnd"/>
      <w:r w:rsidRPr="00217E4D">
        <w:rPr>
          <w:rFonts w:ascii="Times New Roman" w:eastAsia="Times New Roman" w:hAnsi="Times New Roman" w:cs="Times New Roman"/>
          <w:sz w:val="24"/>
          <w:szCs w:val="24"/>
          <w:lang w:eastAsia="lt-LT"/>
        </w:rPr>
        <w:t>) įvairovę ir mokomųjų dalykų integraciją su IKT.</w:t>
      </w:r>
    </w:p>
    <w:p w14:paraId="5B071838" w14:textId="77777777" w:rsidR="00CB0C08" w:rsidRPr="00460070" w:rsidRDefault="00CB0C08" w:rsidP="00CB0C08">
      <w:pPr>
        <w:spacing w:after="0" w:line="240" w:lineRule="auto"/>
        <w:ind w:firstLine="709"/>
        <w:jc w:val="both"/>
        <w:rPr>
          <w:rFonts w:ascii="Times New Roman" w:eastAsia="Times New Roman" w:hAnsi="Times New Roman" w:cs="Times New Roman"/>
          <w:sz w:val="24"/>
          <w:szCs w:val="24"/>
          <w:lang w:eastAsia="lt-LT"/>
        </w:rPr>
      </w:pPr>
    </w:p>
    <w:p w14:paraId="3A39028C" w14:textId="77777777" w:rsidR="00CB0C08" w:rsidRPr="006C22E8" w:rsidRDefault="00CB0C08" w:rsidP="00CB0C08">
      <w:pPr>
        <w:spacing w:after="0" w:line="240" w:lineRule="auto"/>
        <w:ind w:firstLine="709"/>
        <w:jc w:val="both"/>
        <w:rPr>
          <w:rFonts w:ascii="Times New Roman" w:eastAsia="Times New Roman" w:hAnsi="Times New Roman" w:cs="Times New Roman"/>
          <w:sz w:val="24"/>
          <w:szCs w:val="24"/>
          <w:lang w:eastAsia="lt-LT"/>
        </w:rPr>
      </w:pPr>
      <w:r w:rsidRPr="006C22E8">
        <w:rPr>
          <w:rFonts w:ascii="Times New Roman" w:eastAsia="Times New Roman" w:hAnsi="Times New Roman" w:cs="Times New Roman"/>
          <w:b/>
          <w:bCs/>
          <w:sz w:val="24"/>
          <w:szCs w:val="24"/>
          <w:lang w:eastAsia="lt-LT"/>
        </w:rPr>
        <w:t>Uždaviniai</w:t>
      </w:r>
      <w:r>
        <w:rPr>
          <w:rFonts w:ascii="Times New Roman" w:eastAsia="Times New Roman" w:hAnsi="Times New Roman" w:cs="Times New Roman"/>
          <w:b/>
          <w:bCs/>
          <w:sz w:val="24"/>
          <w:szCs w:val="24"/>
          <w:lang w:eastAsia="lt-LT"/>
        </w:rPr>
        <w:t>:</w:t>
      </w:r>
    </w:p>
    <w:p w14:paraId="38238568" w14:textId="77777777" w:rsidR="00CB0C08" w:rsidRDefault="00CB0C08" w:rsidP="00CB0C08">
      <w:pPr>
        <w:spacing w:after="0" w:line="240" w:lineRule="auto"/>
        <w:ind w:firstLine="709"/>
        <w:jc w:val="both"/>
        <w:rPr>
          <w:rFonts w:ascii="Times New Roman" w:eastAsia="Times New Roman" w:hAnsi="Times New Roman" w:cs="Times New Roman"/>
          <w:sz w:val="24"/>
          <w:szCs w:val="24"/>
          <w:lang w:eastAsia="lt-LT"/>
        </w:rPr>
      </w:pPr>
      <w:r w:rsidRPr="006C22E8">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Įvairinti ugdymo(</w:t>
      </w:r>
      <w:proofErr w:type="spellStart"/>
      <w:r>
        <w:rPr>
          <w:rFonts w:ascii="Times New Roman" w:eastAsia="Times New Roman" w:hAnsi="Times New Roman" w:cs="Times New Roman"/>
          <w:sz w:val="24"/>
          <w:szCs w:val="24"/>
          <w:lang w:eastAsia="lt-LT"/>
        </w:rPr>
        <w:t>si</w:t>
      </w:r>
      <w:proofErr w:type="spellEnd"/>
      <w:r>
        <w:rPr>
          <w:rFonts w:ascii="Times New Roman" w:eastAsia="Times New Roman" w:hAnsi="Times New Roman" w:cs="Times New Roman"/>
          <w:sz w:val="24"/>
          <w:szCs w:val="24"/>
          <w:lang w:eastAsia="lt-LT"/>
        </w:rPr>
        <w:t>) metodus, orientuojantis į mokinių poreikius.</w:t>
      </w:r>
    </w:p>
    <w:p w14:paraId="45C1CABC" w14:textId="77777777" w:rsidR="00CB0C08" w:rsidRDefault="00CB0C08" w:rsidP="00CB0C08">
      <w:pPr>
        <w:spacing w:after="0" w:line="240" w:lineRule="auto"/>
        <w:ind w:firstLine="709"/>
        <w:jc w:val="both"/>
        <w:rPr>
          <w:rFonts w:ascii="Times New Roman" w:eastAsia="Times New Roman" w:hAnsi="Times New Roman" w:cs="Times New Roman"/>
          <w:sz w:val="24"/>
          <w:szCs w:val="24"/>
          <w:lang w:eastAsia="lt-LT"/>
        </w:rPr>
      </w:pPr>
      <w:r w:rsidRPr="0031321D">
        <w:rPr>
          <w:rFonts w:ascii="Times New Roman" w:eastAsia="Times New Roman" w:hAnsi="Times New Roman" w:cs="Times New Roman"/>
          <w:sz w:val="24"/>
          <w:szCs w:val="24"/>
          <w:lang w:eastAsia="lt-LT"/>
        </w:rPr>
        <w:t>2. Intensyvinti mokom</w:t>
      </w:r>
      <w:r>
        <w:rPr>
          <w:rFonts w:ascii="Times New Roman" w:eastAsia="Times New Roman" w:hAnsi="Times New Roman" w:cs="Times New Roman"/>
          <w:sz w:val="24"/>
          <w:szCs w:val="24"/>
          <w:lang w:eastAsia="lt-LT"/>
        </w:rPr>
        <w:t>ų</w:t>
      </w:r>
      <w:r w:rsidRPr="0031321D">
        <w:rPr>
          <w:rFonts w:ascii="Times New Roman" w:eastAsia="Times New Roman" w:hAnsi="Times New Roman" w:cs="Times New Roman"/>
          <w:sz w:val="24"/>
          <w:szCs w:val="24"/>
          <w:lang w:eastAsia="lt-LT"/>
        </w:rPr>
        <w:t>j</w:t>
      </w:r>
      <w:r>
        <w:rPr>
          <w:rFonts w:ascii="Times New Roman" w:eastAsia="Times New Roman" w:hAnsi="Times New Roman" w:cs="Times New Roman"/>
          <w:sz w:val="24"/>
          <w:szCs w:val="24"/>
          <w:lang w:eastAsia="lt-LT"/>
        </w:rPr>
        <w:t>ų</w:t>
      </w:r>
      <w:r w:rsidRPr="0031321D">
        <w:rPr>
          <w:rFonts w:ascii="Times New Roman" w:eastAsia="Times New Roman" w:hAnsi="Times New Roman" w:cs="Times New Roman"/>
          <w:sz w:val="24"/>
          <w:szCs w:val="24"/>
          <w:lang w:eastAsia="lt-LT"/>
        </w:rPr>
        <w:t xml:space="preserve"> dalyk</w:t>
      </w:r>
      <w:r>
        <w:rPr>
          <w:rFonts w:ascii="Times New Roman" w:eastAsia="Times New Roman" w:hAnsi="Times New Roman" w:cs="Times New Roman"/>
          <w:sz w:val="24"/>
          <w:szCs w:val="24"/>
          <w:lang w:eastAsia="lt-LT"/>
        </w:rPr>
        <w:t>ų</w:t>
      </w:r>
      <w:r w:rsidRPr="0031321D">
        <w:rPr>
          <w:rFonts w:ascii="Times New Roman" w:eastAsia="Times New Roman" w:hAnsi="Times New Roman" w:cs="Times New Roman"/>
          <w:sz w:val="24"/>
          <w:szCs w:val="24"/>
          <w:lang w:eastAsia="lt-LT"/>
        </w:rPr>
        <w:t xml:space="preserve"> integracij</w:t>
      </w:r>
      <w:r>
        <w:rPr>
          <w:rFonts w:ascii="Times New Roman" w:eastAsia="Times New Roman" w:hAnsi="Times New Roman" w:cs="Times New Roman"/>
          <w:sz w:val="24"/>
          <w:szCs w:val="24"/>
          <w:lang w:eastAsia="lt-LT"/>
        </w:rPr>
        <w:t>ą,</w:t>
      </w:r>
      <w:r w:rsidRPr="0031321D">
        <w:rPr>
          <w:rFonts w:ascii="Times New Roman" w:eastAsia="Times New Roman" w:hAnsi="Times New Roman" w:cs="Times New Roman"/>
          <w:sz w:val="24"/>
          <w:szCs w:val="24"/>
          <w:lang w:eastAsia="lt-LT"/>
        </w:rPr>
        <w:t xml:space="preserve"> siekiant kiekvieno mokinio </w:t>
      </w:r>
      <w:r>
        <w:rPr>
          <w:rFonts w:ascii="Times New Roman" w:eastAsia="Times New Roman" w:hAnsi="Times New Roman" w:cs="Times New Roman"/>
          <w:sz w:val="24"/>
          <w:szCs w:val="24"/>
          <w:lang w:eastAsia="lt-LT"/>
        </w:rPr>
        <w:t xml:space="preserve">asmeninės </w:t>
      </w:r>
      <w:r w:rsidRPr="0031321D">
        <w:rPr>
          <w:rFonts w:ascii="Times New Roman" w:eastAsia="Times New Roman" w:hAnsi="Times New Roman" w:cs="Times New Roman"/>
          <w:sz w:val="24"/>
          <w:szCs w:val="24"/>
          <w:lang w:eastAsia="lt-LT"/>
        </w:rPr>
        <w:t>pa</w:t>
      </w:r>
      <w:r>
        <w:rPr>
          <w:rFonts w:ascii="Times New Roman" w:eastAsia="Times New Roman" w:hAnsi="Times New Roman" w:cs="Times New Roman"/>
          <w:sz w:val="24"/>
          <w:szCs w:val="24"/>
          <w:lang w:eastAsia="lt-LT"/>
        </w:rPr>
        <w:t>ž</w:t>
      </w:r>
      <w:r w:rsidRPr="0031321D">
        <w:rPr>
          <w:rFonts w:ascii="Times New Roman" w:eastAsia="Times New Roman" w:hAnsi="Times New Roman" w:cs="Times New Roman"/>
          <w:sz w:val="24"/>
          <w:szCs w:val="24"/>
          <w:lang w:eastAsia="lt-LT"/>
        </w:rPr>
        <w:t>angos.</w:t>
      </w:r>
    </w:p>
    <w:p w14:paraId="368B73FA" w14:textId="77777777" w:rsidR="00CB0C08" w:rsidRDefault="00CB0C08" w:rsidP="00CB0C08">
      <w:pPr>
        <w:spacing w:after="0" w:line="240" w:lineRule="auto"/>
        <w:ind w:firstLine="709"/>
        <w:jc w:val="both"/>
        <w:rPr>
          <w:rFonts w:ascii="Times New Roman" w:eastAsia="Times New Roman" w:hAnsi="Times New Roman" w:cs="Times New Roman"/>
          <w:sz w:val="24"/>
          <w:szCs w:val="24"/>
          <w:lang w:eastAsia="lt-LT"/>
        </w:rPr>
      </w:pPr>
    </w:p>
    <w:p w14:paraId="1EED03F5" w14:textId="77777777" w:rsidR="00CB0C08" w:rsidRDefault="00CB0C08" w:rsidP="00CB0C08">
      <w:pPr>
        <w:spacing w:after="0" w:line="240" w:lineRule="auto"/>
        <w:ind w:firstLine="709"/>
        <w:jc w:val="both"/>
        <w:rPr>
          <w:rFonts w:ascii="Times New Roman" w:eastAsia="Times New Roman" w:hAnsi="Times New Roman" w:cs="Times New Roman"/>
          <w:sz w:val="24"/>
          <w:szCs w:val="24"/>
          <w:lang w:eastAsia="lt-LT"/>
        </w:rPr>
      </w:pPr>
    </w:p>
    <w:p w14:paraId="05BD8215" w14:textId="77777777" w:rsidR="00CB0C08" w:rsidRDefault="00CB0C08" w:rsidP="00CB0C08">
      <w:pPr>
        <w:spacing w:after="0" w:line="240" w:lineRule="auto"/>
        <w:ind w:firstLine="709"/>
        <w:jc w:val="both"/>
        <w:rPr>
          <w:rFonts w:ascii="Times New Roman" w:eastAsia="Times New Roman" w:hAnsi="Times New Roman" w:cs="Times New Roman"/>
          <w:sz w:val="24"/>
          <w:szCs w:val="24"/>
          <w:lang w:eastAsia="lt-LT"/>
        </w:rPr>
      </w:pPr>
    </w:p>
    <w:p w14:paraId="38E60715" w14:textId="52341C52" w:rsidR="005C7466" w:rsidRDefault="005C7466"/>
    <w:p w14:paraId="342F5493" w14:textId="16CC5CA1" w:rsidR="00CB0C08" w:rsidRDefault="00CB0C08"/>
    <w:p w14:paraId="390A3C12" w14:textId="58AF3F20" w:rsidR="00CB0C08" w:rsidRDefault="00CB0C08"/>
    <w:p w14:paraId="20E7EF56" w14:textId="7CD585AA" w:rsidR="00CB0C08" w:rsidRDefault="00CB0C08"/>
    <w:p w14:paraId="11CBC7B3" w14:textId="3980CDDE" w:rsidR="00CB0C08" w:rsidRDefault="00CB0C08" w:rsidP="00CB0C08">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b/>
          <w:bCs/>
          <w:sz w:val="24"/>
          <w:szCs w:val="24"/>
          <w:lang w:eastAsia="lt-LT"/>
        </w:rPr>
      </w:pPr>
      <w:r w:rsidRPr="002710AF">
        <w:rPr>
          <w:rFonts w:ascii="Times New Roman" w:eastAsia="Times New Roman" w:hAnsi="Times New Roman" w:cs="Times New Roman"/>
          <w:b/>
          <w:bCs/>
          <w:sz w:val="24"/>
          <w:szCs w:val="24"/>
          <w:lang w:eastAsia="lt-LT"/>
        </w:rPr>
        <w:lastRenderedPageBreak/>
        <w:t xml:space="preserve">Uždavinys: </w:t>
      </w:r>
      <w:r w:rsidRPr="00460070">
        <w:rPr>
          <w:rFonts w:ascii="Times New Roman" w:eastAsia="Times New Roman" w:hAnsi="Times New Roman" w:cs="Times New Roman"/>
          <w:b/>
          <w:bCs/>
          <w:sz w:val="24"/>
          <w:szCs w:val="24"/>
          <w:lang w:eastAsia="lt-LT"/>
        </w:rPr>
        <w:t>Įvairinti ugdymo metodus, orientuojantis į mokinių poreikius.</w:t>
      </w:r>
    </w:p>
    <w:p w14:paraId="1D66A248" w14:textId="77777777" w:rsidR="00CB0C08" w:rsidRDefault="00CB0C08" w:rsidP="00CB0C08">
      <w:pPr>
        <w:pStyle w:val="Sraopastraipa"/>
        <w:tabs>
          <w:tab w:val="left" w:pos="993"/>
        </w:tabs>
        <w:spacing w:after="0" w:line="240" w:lineRule="auto"/>
        <w:ind w:left="709"/>
        <w:jc w:val="both"/>
        <w:rPr>
          <w:rFonts w:ascii="Times New Roman" w:eastAsia="Times New Roman" w:hAnsi="Times New Roman" w:cs="Times New Roman"/>
          <w:b/>
          <w:bCs/>
          <w:sz w:val="24"/>
          <w:szCs w:val="24"/>
          <w:lang w:eastAsia="lt-LT"/>
        </w:rPr>
      </w:pPr>
    </w:p>
    <w:tbl>
      <w:tblPr>
        <w:tblStyle w:val="Lentelstinklelis"/>
        <w:tblW w:w="0" w:type="auto"/>
        <w:tblLayout w:type="fixed"/>
        <w:tblLook w:val="04A0" w:firstRow="1" w:lastRow="0" w:firstColumn="1" w:lastColumn="0" w:noHBand="0" w:noVBand="1"/>
      </w:tblPr>
      <w:tblGrid>
        <w:gridCol w:w="1455"/>
        <w:gridCol w:w="3640"/>
        <w:gridCol w:w="1279"/>
        <w:gridCol w:w="1890"/>
        <w:gridCol w:w="1283"/>
        <w:gridCol w:w="1526"/>
        <w:gridCol w:w="894"/>
        <w:gridCol w:w="790"/>
        <w:gridCol w:w="1236"/>
      </w:tblGrid>
      <w:tr w:rsidR="00CB0C08" w14:paraId="6EB0C1B3" w14:textId="77777777" w:rsidTr="00A4235E">
        <w:tc>
          <w:tcPr>
            <w:tcW w:w="1455" w:type="dxa"/>
            <w:vMerge w:val="restart"/>
          </w:tcPr>
          <w:p w14:paraId="2F85943B" w14:textId="2277B11B" w:rsidR="00CB0C08" w:rsidRPr="00CB0C08" w:rsidRDefault="00CB0C08">
            <w:pPr>
              <w:rPr>
                <w:rFonts w:ascii="Times New Roman" w:hAnsi="Times New Roman" w:cs="Times New Roman"/>
                <w:sz w:val="24"/>
                <w:szCs w:val="24"/>
              </w:rPr>
            </w:pPr>
            <w:r w:rsidRPr="00CB0C08">
              <w:rPr>
                <w:rFonts w:ascii="Times New Roman" w:hAnsi="Times New Roman" w:cs="Times New Roman"/>
                <w:sz w:val="24"/>
                <w:szCs w:val="24"/>
              </w:rPr>
              <w:t>Veikla</w:t>
            </w:r>
          </w:p>
        </w:tc>
        <w:tc>
          <w:tcPr>
            <w:tcW w:w="4919" w:type="dxa"/>
            <w:gridSpan w:val="2"/>
          </w:tcPr>
          <w:p w14:paraId="008CBC56" w14:textId="28DF973A" w:rsidR="00CB0C08" w:rsidRPr="00CB0C08" w:rsidRDefault="00CB0C08">
            <w:pPr>
              <w:rPr>
                <w:rFonts w:ascii="Times New Roman" w:hAnsi="Times New Roman" w:cs="Times New Roman"/>
                <w:sz w:val="24"/>
                <w:szCs w:val="24"/>
              </w:rPr>
            </w:pPr>
            <w:r w:rsidRPr="00CB0C08">
              <w:rPr>
                <w:rFonts w:ascii="Times New Roman" w:hAnsi="Times New Roman" w:cs="Times New Roman"/>
                <w:sz w:val="24"/>
                <w:szCs w:val="24"/>
              </w:rPr>
              <w:t>Kiekybinis rodiklis</w:t>
            </w:r>
          </w:p>
        </w:tc>
        <w:tc>
          <w:tcPr>
            <w:tcW w:w="3173" w:type="dxa"/>
            <w:gridSpan w:val="2"/>
          </w:tcPr>
          <w:p w14:paraId="5771109F" w14:textId="0F4E7D37" w:rsidR="00CB0C08" w:rsidRPr="00CB0C08" w:rsidRDefault="00CB0C08">
            <w:pPr>
              <w:rPr>
                <w:rFonts w:ascii="Times New Roman" w:hAnsi="Times New Roman" w:cs="Times New Roman"/>
                <w:sz w:val="24"/>
                <w:szCs w:val="24"/>
              </w:rPr>
            </w:pPr>
            <w:r w:rsidRPr="00CB0C08">
              <w:rPr>
                <w:rFonts w:ascii="Times New Roman" w:hAnsi="Times New Roman" w:cs="Times New Roman"/>
                <w:sz w:val="24"/>
                <w:szCs w:val="24"/>
              </w:rPr>
              <w:t>Kiekybinis rodiklis</w:t>
            </w:r>
          </w:p>
        </w:tc>
        <w:tc>
          <w:tcPr>
            <w:tcW w:w="3210" w:type="dxa"/>
            <w:gridSpan w:val="3"/>
          </w:tcPr>
          <w:p w14:paraId="227A9569" w14:textId="05FD4D3F" w:rsidR="00CB0C08" w:rsidRPr="00CB0C08" w:rsidRDefault="00CB0C08">
            <w:pPr>
              <w:rPr>
                <w:rFonts w:ascii="Times New Roman" w:hAnsi="Times New Roman" w:cs="Times New Roman"/>
                <w:sz w:val="24"/>
                <w:szCs w:val="24"/>
              </w:rPr>
            </w:pPr>
            <w:r w:rsidRPr="00CB0C08">
              <w:rPr>
                <w:rFonts w:ascii="Times New Roman" w:hAnsi="Times New Roman" w:cs="Times New Roman"/>
                <w:sz w:val="24"/>
                <w:szCs w:val="24"/>
              </w:rPr>
              <w:t>Lėšų panaudojimas</w:t>
            </w:r>
          </w:p>
        </w:tc>
        <w:tc>
          <w:tcPr>
            <w:tcW w:w="1236" w:type="dxa"/>
            <w:vMerge w:val="restart"/>
          </w:tcPr>
          <w:p w14:paraId="53C2AE97" w14:textId="23AA6AE2" w:rsidR="00CB0C08" w:rsidRPr="00CB0C08" w:rsidRDefault="00CB0C08">
            <w:pPr>
              <w:rPr>
                <w:rFonts w:ascii="Times New Roman" w:hAnsi="Times New Roman" w:cs="Times New Roman"/>
                <w:sz w:val="24"/>
                <w:szCs w:val="24"/>
              </w:rPr>
            </w:pPr>
            <w:r w:rsidRPr="00CB0C08">
              <w:rPr>
                <w:rFonts w:ascii="Times New Roman" w:hAnsi="Times New Roman" w:cs="Times New Roman"/>
                <w:sz w:val="24"/>
                <w:szCs w:val="24"/>
              </w:rPr>
              <w:t>Pastabos</w:t>
            </w:r>
          </w:p>
        </w:tc>
      </w:tr>
      <w:tr w:rsidR="00CB0C08" w14:paraId="45CFCEF1" w14:textId="77777777" w:rsidTr="00A4235E">
        <w:tc>
          <w:tcPr>
            <w:tcW w:w="1455" w:type="dxa"/>
            <w:vMerge/>
          </w:tcPr>
          <w:p w14:paraId="0E03F0FB" w14:textId="77777777" w:rsidR="00CB0C08" w:rsidRDefault="00CB0C08"/>
        </w:tc>
        <w:tc>
          <w:tcPr>
            <w:tcW w:w="3640" w:type="dxa"/>
          </w:tcPr>
          <w:p w14:paraId="484097E3" w14:textId="77777777" w:rsidR="00CB0C08" w:rsidRDefault="00CB0C08"/>
        </w:tc>
        <w:tc>
          <w:tcPr>
            <w:tcW w:w="1279" w:type="dxa"/>
          </w:tcPr>
          <w:p w14:paraId="710FBCF9" w14:textId="77777777" w:rsidR="00CB0C08" w:rsidRDefault="00CB0C08"/>
        </w:tc>
        <w:tc>
          <w:tcPr>
            <w:tcW w:w="1890" w:type="dxa"/>
          </w:tcPr>
          <w:p w14:paraId="03D190AD" w14:textId="77777777" w:rsidR="00CB0C08" w:rsidRDefault="00CB0C08"/>
        </w:tc>
        <w:tc>
          <w:tcPr>
            <w:tcW w:w="1283" w:type="dxa"/>
          </w:tcPr>
          <w:p w14:paraId="19A7E5D6" w14:textId="77777777" w:rsidR="00CB0C08" w:rsidRDefault="00CB0C08"/>
        </w:tc>
        <w:tc>
          <w:tcPr>
            <w:tcW w:w="1526" w:type="dxa"/>
          </w:tcPr>
          <w:p w14:paraId="592903EE" w14:textId="77777777" w:rsidR="00CB0C08" w:rsidRDefault="00CB0C08"/>
        </w:tc>
        <w:tc>
          <w:tcPr>
            <w:tcW w:w="894" w:type="dxa"/>
          </w:tcPr>
          <w:p w14:paraId="15889C5A" w14:textId="77777777" w:rsidR="00CB0C08" w:rsidRDefault="00CB0C08"/>
        </w:tc>
        <w:tc>
          <w:tcPr>
            <w:tcW w:w="790" w:type="dxa"/>
          </w:tcPr>
          <w:p w14:paraId="34E2E8D6" w14:textId="77777777" w:rsidR="00CB0C08" w:rsidRDefault="00CB0C08"/>
        </w:tc>
        <w:tc>
          <w:tcPr>
            <w:tcW w:w="1236" w:type="dxa"/>
            <w:vMerge/>
          </w:tcPr>
          <w:p w14:paraId="000B1FCE" w14:textId="77777777" w:rsidR="00CB0C08" w:rsidRDefault="00CB0C08"/>
        </w:tc>
      </w:tr>
      <w:tr w:rsidR="00CB0C08" w14:paraId="6BDB8A68" w14:textId="77777777" w:rsidTr="00A4235E">
        <w:tc>
          <w:tcPr>
            <w:tcW w:w="1455" w:type="dxa"/>
          </w:tcPr>
          <w:p w14:paraId="5042DABA" w14:textId="2A28449D" w:rsidR="00CB0C08" w:rsidRDefault="00CB0C08" w:rsidP="00CB0C08">
            <w:r>
              <w:rPr>
                <w:rFonts w:ascii="Times New Roman" w:eastAsia="Times New Roman" w:hAnsi="Times New Roman" w:cs="Times New Roman"/>
                <w:sz w:val="24"/>
                <w:szCs w:val="24"/>
                <w:lang w:eastAsia="lt-LT"/>
              </w:rPr>
              <w:t xml:space="preserve">1.1 </w:t>
            </w:r>
            <w:r w:rsidRPr="00525645">
              <w:rPr>
                <w:rFonts w:ascii="Times New Roman" w:eastAsia="Times New Roman" w:hAnsi="Times New Roman" w:cs="Times New Roman"/>
                <w:sz w:val="24"/>
                <w:szCs w:val="24"/>
                <w:lang w:eastAsia="lt-LT"/>
              </w:rPr>
              <w:t>Konsultacijos pagal mokinių poreikius (spragų turintiems, gabiems mokiniams)</w:t>
            </w:r>
            <w:r>
              <w:rPr>
                <w:rFonts w:ascii="Times New Roman" w:eastAsia="Times New Roman" w:hAnsi="Times New Roman" w:cs="Times New Roman"/>
                <w:sz w:val="24"/>
                <w:szCs w:val="24"/>
                <w:lang w:eastAsia="lt-LT"/>
              </w:rPr>
              <w:t xml:space="preserve">. </w:t>
            </w:r>
          </w:p>
        </w:tc>
        <w:tc>
          <w:tcPr>
            <w:tcW w:w="3640" w:type="dxa"/>
          </w:tcPr>
          <w:p w14:paraId="2FCDFD9E" w14:textId="65DD1399" w:rsidR="00CB0C08" w:rsidRDefault="00CB0C08" w:rsidP="00CB0C08">
            <w:r>
              <w:rPr>
                <w:rFonts w:ascii="Times New Roman" w:eastAsia="Times New Roman" w:hAnsi="Times New Roman" w:cs="Times New Roman"/>
                <w:sz w:val="24"/>
                <w:szCs w:val="24"/>
                <w:lang w:eastAsia="lt-LT"/>
              </w:rPr>
              <w:t xml:space="preserve">Veiks 6 konsultaciniai centrai. </w:t>
            </w:r>
          </w:p>
        </w:tc>
        <w:tc>
          <w:tcPr>
            <w:tcW w:w="1279" w:type="dxa"/>
          </w:tcPr>
          <w:p w14:paraId="0C876D65" w14:textId="6D45C93E" w:rsidR="00CB0C08" w:rsidRDefault="00CB0C08" w:rsidP="00CB0C08">
            <w:r>
              <w:rPr>
                <w:rFonts w:ascii="Times New Roman" w:eastAsia="Times New Roman" w:hAnsi="Times New Roman" w:cs="Times New Roman"/>
                <w:sz w:val="24"/>
                <w:szCs w:val="24"/>
                <w:lang w:eastAsia="lt-LT"/>
              </w:rPr>
              <w:t>Veikė visi 6 konsultaciniai centrai.</w:t>
            </w:r>
          </w:p>
        </w:tc>
        <w:tc>
          <w:tcPr>
            <w:tcW w:w="1890" w:type="dxa"/>
          </w:tcPr>
          <w:p w14:paraId="2946489C" w14:textId="77777777" w:rsidR="00CB0C08" w:rsidRPr="0051021E" w:rsidRDefault="00CB0C08" w:rsidP="00CB0C08">
            <w:pPr>
              <w:spacing w:before="100" w:beforeAutospacing="1" w:after="100" w:afterAutospacing="1"/>
              <w:rPr>
                <w:rFonts w:ascii="Times New Roman" w:hAnsi="Times New Roman" w:cs="Times New Roman"/>
                <w:color w:val="2F5496" w:themeColor="accent1" w:themeShade="BF"/>
                <w:sz w:val="24"/>
                <w:szCs w:val="24"/>
              </w:rPr>
            </w:pPr>
            <w:r w:rsidRPr="00CA7544">
              <w:rPr>
                <w:rFonts w:ascii="Times New Roman" w:hAnsi="Times New Roman" w:cs="Times New Roman"/>
                <w:sz w:val="24"/>
                <w:szCs w:val="24"/>
              </w:rPr>
              <w:t xml:space="preserve">3 % padidės </w:t>
            </w:r>
            <w:r>
              <w:rPr>
                <w:rFonts w:ascii="Times New Roman" w:hAnsi="Times New Roman" w:cs="Times New Roman"/>
                <w:sz w:val="24"/>
                <w:szCs w:val="24"/>
              </w:rPr>
              <w:t>1-4</w:t>
            </w:r>
            <w:r w:rsidRPr="00CA7544">
              <w:rPr>
                <w:rFonts w:ascii="Times New Roman" w:hAnsi="Times New Roman" w:cs="Times New Roman"/>
                <w:sz w:val="24"/>
                <w:szCs w:val="24"/>
              </w:rPr>
              <w:t xml:space="preserve"> klas</w:t>
            </w:r>
            <w:r>
              <w:rPr>
                <w:rFonts w:ascii="Times New Roman" w:hAnsi="Times New Roman" w:cs="Times New Roman"/>
                <w:sz w:val="24"/>
                <w:szCs w:val="24"/>
              </w:rPr>
              <w:t>ių</w:t>
            </w:r>
            <w:r w:rsidRPr="00CA7544">
              <w:rPr>
                <w:rFonts w:ascii="Times New Roman" w:hAnsi="Times New Roman" w:cs="Times New Roman"/>
                <w:sz w:val="24"/>
                <w:szCs w:val="24"/>
              </w:rPr>
              <w:t xml:space="preserve"> matematikos  aukštesnįjį</w:t>
            </w:r>
            <w:r>
              <w:rPr>
                <w:rFonts w:ascii="Times New Roman" w:hAnsi="Times New Roman" w:cs="Times New Roman"/>
                <w:sz w:val="24"/>
                <w:szCs w:val="24"/>
              </w:rPr>
              <w:t xml:space="preserve"> pasiekimų</w:t>
            </w:r>
            <w:r w:rsidRPr="00CA7544">
              <w:rPr>
                <w:rFonts w:ascii="Times New Roman" w:hAnsi="Times New Roman" w:cs="Times New Roman"/>
                <w:sz w:val="24"/>
                <w:szCs w:val="24"/>
              </w:rPr>
              <w:t xml:space="preserve"> lygį pasiekusių mokinių </w:t>
            </w:r>
            <w:r>
              <w:rPr>
                <w:rFonts w:ascii="Times New Roman" w:hAnsi="Times New Roman" w:cs="Times New Roman"/>
                <w:sz w:val="24"/>
                <w:szCs w:val="24"/>
              </w:rPr>
              <w:t>22</w:t>
            </w:r>
            <w:r w:rsidRPr="00CA7544">
              <w:rPr>
                <w:rFonts w:ascii="Times New Roman" w:hAnsi="Times New Roman" w:cs="Times New Roman"/>
                <w:sz w:val="24"/>
                <w:szCs w:val="24"/>
              </w:rPr>
              <w:t xml:space="preserve">% vietoje </w:t>
            </w:r>
            <w:r>
              <w:rPr>
                <w:rFonts w:ascii="Times New Roman" w:hAnsi="Times New Roman" w:cs="Times New Roman"/>
                <w:sz w:val="24"/>
                <w:szCs w:val="24"/>
              </w:rPr>
              <w:t>19</w:t>
            </w:r>
            <w:r w:rsidRPr="00CA7544">
              <w:rPr>
                <w:rFonts w:ascii="Times New Roman" w:hAnsi="Times New Roman" w:cs="Times New Roman"/>
                <w:sz w:val="24"/>
                <w:szCs w:val="24"/>
              </w:rPr>
              <w:t xml:space="preserve"> %</w:t>
            </w:r>
            <w:r>
              <w:rPr>
                <w:rFonts w:ascii="Times New Roman" w:hAnsi="Times New Roman" w:cs="Times New Roman"/>
                <w:sz w:val="24"/>
                <w:szCs w:val="24"/>
              </w:rPr>
              <w:t xml:space="preserve"> (nuo 9  iki 11 mokinių)</w:t>
            </w:r>
          </w:p>
          <w:p w14:paraId="427C6ABF" w14:textId="085C5088"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 xml:space="preserve">pažangumas  padidės nuo 95,69 </w:t>
            </w:r>
            <w:r w:rsidRPr="00080942">
              <w:rPr>
                <w:rFonts w:ascii="Times New Roman" w:hAnsi="Times New Roman" w:cs="Times New Roman"/>
                <w:sz w:val="24"/>
                <w:szCs w:val="24"/>
              </w:rPr>
              <w:t xml:space="preserve">% </w:t>
            </w:r>
            <w:r w:rsidRPr="00080942">
              <w:rPr>
                <w:rFonts w:ascii="Times New Roman" w:eastAsia="Times New Roman" w:hAnsi="Times New Roman" w:cs="Times New Roman"/>
                <w:sz w:val="24"/>
                <w:szCs w:val="24"/>
                <w:lang w:eastAsia="lt-LT"/>
              </w:rPr>
              <w:t xml:space="preserve">iki 98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283" w:type="dxa"/>
          </w:tcPr>
          <w:p w14:paraId="3A17FDED" w14:textId="588A2C4C"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526" w:type="dxa"/>
          </w:tcPr>
          <w:p w14:paraId="47D256F8"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val="en-US" w:eastAsia="lt-LT"/>
              </w:rPr>
            </w:pPr>
          </w:p>
          <w:p w14:paraId="45752D16" w14:textId="6B5F4F7E" w:rsidR="00CB0C08" w:rsidRDefault="00CB0C08" w:rsidP="00CB0C08">
            <w:r w:rsidRPr="00F73752">
              <w:rPr>
                <w:rFonts w:ascii="Times New Roman" w:eastAsia="Times New Roman" w:hAnsi="Times New Roman" w:cs="Times New Roman"/>
                <w:sz w:val="24"/>
                <w:szCs w:val="24"/>
                <w:lang w:val="en-US" w:eastAsia="lt-LT"/>
              </w:rPr>
              <w:t>1173,6 Eur</w:t>
            </w:r>
          </w:p>
        </w:tc>
        <w:tc>
          <w:tcPr>
            <w:tcW w:w="894" w:type="dxa"/>
          </w:tcPr>
          <w:p w14:paraId="42798817"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val="en-US" w:eastAsia="lt-LT"/>
              </w:rPr>
            </w:pPr>
          </w:p>
          <w:p w14:paraId="3B4F837A" w14:textId="4B66A2D0" w:rsidR="00CB0C08" w:rsidRDefault="00CB0C08" w:rsidP="00CB0C08">
            <w:r w:rsidRPr="00F73752">
              <w:rPr>
                <w:rFonts w:ascii="Times New Roman" w:eastAsia="Times New Roman" w:hAnsi="Times New Roman" w:cs="Times New Roman"/>
                <w:sz w:val="24"/>
                <w:szCs w:val="24"/>
                <w:lang w:val="en-US" w:eastAsia="lt-LT"/>
              </w:rPr>
              <w:t>1355,07 Eur</w:t>
            </w:r>
          </w:p>
        </w:tc>
        <w:tc>
          <w:tcPr>
            <w:tcW w:w="790" w:type="dxa"/>
          </w:tcPr>
          <w:p w14:paraId="3B80D1D7"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57FEFB7F"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F73752">
              <w:rPr>
                <w:rFonts w:ascii="Times New Roman" w:eastAsia="Times New Roman" w:hAnsi="Times New Roman" w:cs="Times New Roman"/>
                <w:sz w:val="24"/>
                <w:szCs w:val="24"/>
                <w:lang w:eastAsia="lt-LT"/>
              </w:rPr>
              <w:t>-181,47</w:t>
            </w:r>
            <w:r w:rsidRPr="00F73752">
              <w:rPr>
                <w:rFonts w:ascii="Times New Roman" w:eastAsia="Times New Roman" w:hAnsi="Times New Roman" w:cs="Times New Roman"/>
                <w:sz w:val="24"/>
                <w:szCs w:val="24"/>
                <w:lang w:val="en-US" w:eastAsia="lt-LT"/>
              </w:rPr>
              <w:t xml:space="preserve"> Eur</w:t>
            </w:r>
          </w:p>
          <w:p w14:paraId="7473BB08" w14:textId="77777777" w:rsidR="00CB0C08" w:rsidRDefault="00CB0C08" w:rsidP="00CB0C08"/>
        </w:tc>
        <w:tc>
          <w:tcPr>
            <w:tcW w:w="1236" w:type="dxa"/>
          </w:tcPr>
          <w:p w14:paraId="6C032188"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16DB0856" w14:textId="4F2A5BE9" w:rsidR="00CB0C08" w:rsidRDefault="00CB0C08" w:rsidP="00CB0C08">
            <w:r>
              <w:rPr>
                <w:rFonts w:ascii="Times New Roman" w:eastAsia="Times New Roman" w:hAnsi="Times New Roman" w:cs="Times New Roman"/>
                <w:sz w:val="24"/>
                <w:szCs w:val="24"/>
                <w:lang w:eastAsia="lt-LT"/>
              </w:rPr>
              <w:t>P</w:t>
            </w:r>
            <w:r w:rsidRPr="004B7403">
              <w:rPr>
                <w:rFonts w:ascii="Times New Roman" w:eastAsia="Times New Roman" w:hAnsi="Times New Roman" w:cs="Times New Roman"/>
                <w:sz w:val="24"/>
                <w:szCs w:val="24"/>
                <w:lang w:eastAsia="lt-LT"/>
              </w:rPr>
              <w:t>ereikvota</w:t>
            </w:r>
          </w:p>
        </w:tc>
      </w:tr>
      <w:tr w:rsidR="00CB0C08" w14:paraId="4257AC51" w14:textId="77777777" w:rsidTr="00A4235E">
        <w:tc>
          <w:tcPr>
            <w:tcW w:w="1455" w:type="dxa"/>
          </w:tcPr>
          <w:p w14:paraId="60599657" w14:textId="5B512BE8" w:rsidR="00CB0C08" w:rsidRDefault="00CB0C08" w:rsidP="00CB0C08">
            <w:r>
              <w:rPr>
                <w:rFonts w:ascii="Times New Roman" w:eastAsia="Times New Roman" w:hAnsi="Times New Roman" w:cs="Times New Roman"/>
                <w:sz w:val="24"/>
                <w:szCs w:val="24"/>
                <w:lang w:eastAsia="lt-LT"/>
              </w:rPr>
              <w:t xml:space="preserve">1.2 </w:t>
            </w:r>
            <w:r w:rsidRPr="007E1D7C">
              <w:rPr>
                <w:rFonts w:ascii="Times New Roman" w:eastAsia="Times New Roman" w:hAnsi="Times New Roman" w:cs="Times New Roman"/>
                <w:sz w:val="24"/>
                <w:szCs w:val="24"/>
                <w:lang w:eastAsia="lt-LT"/>
              </w:rPr>
              <w:t xml:space="preserve">Mobilios reflektavimo sistemos </w:t>
            </w:r>
            <w:proofErr w:type="spellStart"/>
            <w:r w:rsidRPr="007E1D7C">
              <w:rPr>
                <w:rFonts w:ascii="Times New Roman" w:eastAsia="Times New Roman" w:hAnsi="Times New Roman" w:cs="Times New Roman"/>
                <w:sz w:val="24"/>
                <w:szCs w:val="24"/>
                <w:lang w:eastAsia="lt-LT"/>
              </w:rPr>
              <w:t>Reflectus</w:t>
            </w:r>
            <w:proofErr w:type="spellEnd"/>
            <w:r w:rsidRPr="007E1D7C">
              <w:rPr>
                <w:rFonts w:ascii="Times New Roman" w:eastAsia="Times New Roman" w:hAnsi="Times New Roman" w:cs="Times New Roman"/>
                <w:sz w:val="24"/>
                <w:szCs w:val="24"/>
                <w:lang w:eastAsia="lt-LT"/>
              </w:rPr>
              <w:t xml:space="preserve">, skirtos mokiniams ir mokytojams įdiegimas. </w:t>
            </w:r>
          </w:p>
        </w:tc>
        <w:tc>
          <w:tcPr>
            <w:tcW w:w="3640" w:type="dxa"/>
          </w:tcPr>
          <w:p w14:paraId="67E96A6F" w14:textId="540E4BBB" w:rsidR="00CB0C08" w:rsidRDefault="00CB0C08" w:rsidP="00CB0C08">
            <w:r>
              <w:rPr>
                <w:rFonts w:ascii="Times New Roman" w:eastAsia="Times New Roman" w:hAnsi="Times New Roman" w:cs="Times New Roman"/>
                <w:sz w:val="24"/>
                <w:szCs w:val="24"/>
                <w:lang w:eastAsia="lt-LT"/>
              </w:rPr>
              <w:t xml:space="preserve">Visų dalykų  pamokose 100 </w:t>
            </w:r>
            <w:r w:rsidRPr="00080942">
              <w:rPr>
                <w:rFonts w:ascii="Times New Roman" w:hAnsi="Times New Roman" w:cs="Times New Roman"/>
                <w:sz w:val="24"/>
                <w:szCs w:val="24"/>
              </w:rPr>
              <w:t>%</w:t>
            </w:r>
            <w:r>
              <w:rPr>
                <w:rFonts w:ascii="Times New Roman" w:hAnsi="Times New Roman" w:cs="Times New Roman"/>
                <w:sz w:val="24"/>
                <w:szCs w:val="24"/>
              </w:rPr>
              <w:t xml:space="preserve"> mokytojų</w:t>
            </w:r>
            <w:r>
              <w:rPr>
                <w:rFonts w:ascii="Times New Roman" w:eastAsia="Times New Roman" w:hAnsi="Times New Roman" w:cs="Times New Roman"/>
                <w:sz w:val="24"/>
                <w:szCs w:val="24"/>
                <w:lang w:eastAsia="lt-LT"/>
              </w:rPr>
              <w:t xml:space="preserve"> naudoja </w:t>
            </w:r>
            <w:proofErr w:type="spellStart"/>
            <w:r>
              <w:rPr>
                <w:rFonts w:ascii="Times New Roman" w:eastAsia="Times New Roman" w:hAnsi="Times New Roman" w:cs="Times New Roman"/>
                <w:sz w:val="24"/>
                <w:szCs w:val="24"/>
                <w:lang w:eastAsia="lt-LT"/>
              </w:rPr>
              <w:t>Reflectus</w:t>
            </w:r>
            <w:proofErr w:type="spellEnd"/>
            <w:r>
              <w:rPr>
                <w:rFonts w:ascii="Times New Roman" w:eastAsia="Times New Roman" w:hAnsi="Times New Roman" w:cs="Times New Roman"/>
                <w:sz w:val="24"/>
                <w:szCs w:val="24"/>
                <w:lang w:eastAsia="lt-LT"/>
              </w:rPr>
              <w:t xml:space="preserve"> sistemą. </w:t>
            </w:r>
          </w:p>
        </w:tc>
        <w:tc>
          <w:tcPr>
            <w:tcW w:w="1279" w:type="dxa"/>
          </w:tcPr>
          <w:p w14:paraId="00A51492" w14:textId="437C26B7" w:rsidR="00CB0C08" w:rsidRDefault="00CB0C08" w:rsidP="00CB0C08">
            <w:r>
              <w:rPr>
                <w:rFonts w:ascii="Times New Roman" w:eastAsia="Times New Roman" w:hAnsi="Times New Roman" w:cs="Times New Roman"/>
                <w:sz w:val="24"/>
                <w:szCs w:val="24"/>
                <w:lang w:eastAsia="lt-LT"/>
              </w:rPr>
              <w:t xml:space="preserve">80 </w:t>
            </w:r>
            <w:r w:rsidRPr="00080942">
              <w:rPr>
                <w:rFonts w:ascii="Times New Roman" w:hAnsi="Times New Roman" w:cs="Times New Roman"/>
                <w:sz w:val="24"/>
                <w:szCs w:val="24"/>
              </w:rPr>
              <w:t>%</w:t>
            </w:r>
            <w:r>
              <w:rPr>
                <w:rFonts w:ascii="Times New Roman" w:hAnsi="Times New Roman" w:cs="Times New Roman"/>
                <w:sz w:val="24"/>
                <w:szCs w:val="24"/>
              </w:rPr>
              <w:t xml:space="preserve"> mokytojų naudojo </w:t>
            </w:r>
            <w:proofErr w:type="spellStart"/>
            <w:r>
              <w:rPr>
                <w:rFonts w:ascii="Times New Roman" w:eastAsia="Times New Roman" w:hAnsi="Times New Roman" w:cs="Times New Roman"/>
                <w:sz w:val="24"/>
                <w:szCs w:val="24"/>
                <w:lang w:eastAsia="lt-LT"/>
              </w:rPr>
              <w:t>Reflectus</w:t>
            </w:r>
            <w:proofErr w:type="spellEnd"/>
            <w:r>
              <w:rPr>
                <w:rFonts w:ascii="Times New Roman" w:eastAsia="Times New Roman" w:hAnsi="Times New Roman" w:cs="Times New Roman"/>
                <w:sz w:val="24"/>
                <w:szCs w:val="24"/>
                <w:lang w:eastAsia="lt-LT"/>
              </w:rPr>
              <w:t xml:space="preserve"> sistemą. </w:t>
            </w:r>
          </w:p>
        </w:tc>
        <w:tc>
          <w:tcPr>
            <w:tcW w:w="1890" w:type="dxa"/>
          </w:tcPr>
          <w:p w14:paraId="0CE615E5" w14:textId="77777777" w:rsidR="00CB0C08" w:rsidRDefault="00CB0C08" w:rsidP="00CB0C08">
            <w:pPr>
              <w:spacing w:before="100" w:beforeAutospacing="1" w:after="100" w:afterAutospacing="1"/>
              <w:rPr>
                <w:rFonts w:ascii="Times New Roman" w:hAnsi="Times New Roman"/>
                <w:sz w:val="24"/>
                <w:szCs w:val="24"/>
              </w:rPr>
            </w:pPr>
            <w:r w:rsidRPr="00FF7A31">
              <w:rPr>
                <w:rFonts w:ascii="Times New Roman" w:hAnsi="Times New Roman"/>
                <w:sz w:val="24"/>
                <w:szCs w:val="24"/>
              </w:rPr>
              <w:t xml:space="preserve">5 </w:t>
            </w:r>
            <w:r w:rsidRPr="009A4C50">
              <w:rPr>
                <w:rFonts w:ascii="Times New Roman" w:hAnsi="Times New Roman" w:cs="Times New Roman"/>
                <w:sz w:val="24"/>
                <w:szCs w:val="24"/>
              </w:rPr>
              <w:t>%</w:t>
            </w:r>
            <w:r w:rsidRPr="00FF7A31">
              <w:rPr>
                <w:rFonts w:ascii="Times New Roman" w:hAnsi="Times New Roman"/>
                <w:sz w:val="24"/>
                <w:szCs w:val="24"/>
              </w:rPr>
              <w:t xml:space="preserve"> padaugės 1 -10 klasių mokinių, besimokančių pagrindiniu ir </w:t>
            </w:r>
            <w:r>
              <w:rPr>
                <w:rFonts w:ascii="Times New Roman" w:hAnsi="Times New Roman"/>
                <w:sz w:val="24"/>
                <w:szCs w:val="24"/>
              </w:rPr>
              <w:t xml:space="preserve">aukštesniuoju  </w:t>
            </w:r>
            <w:r w:rsidRPr="00FF7A31">
              <w:rPr>
                <w:rFonts w:ascii="Times New Roman" w:hAnsi="Times New Roman"/>
                <w:sz w:val="24"/>
                <w:szCs w:val="24"/>
              </w:rPr>
              <w:t xml:space="preserve">  pasiekimų lygiu – nuo 42 % iki 47 %</w:t>
            </w:r>
            <w:r>
              <w:rPr>
                <w:rFonts w:ascii="Times New Roman" w:hAnsi="Times New Roman"/>
                <w:sz w:val="24"/>
                <w:szCs w:val="24"/>
              </w:rPr>
              <w:t xml:space="preserve"> (nuo 55 iki 62 mokinių).</w:t>
            </w:r>
          </w:p>
          <w:p w14:paraId="5812DC43" w14:textId="71E2BCBE" w:rsidR="00CB0C08" w:rsidRDefault="00CB0C08" w:rsidP="00CB0C08">
            <w:r w:rsidRPr="00F72D30">
              <w:rPr>
                <w:rFonts w:ascii="Times New Roman" w:eastAsia="Times New Roman" w:hAnsi="Times New Roman" w:cs="Times New Roman"/>
                <w:sz w:val="24"/>
                <w:szCs w:val="24"/>
                <w:lang w:eastAsia="lt-LT"/>
              </w:rPr>
              <w:lastRenderedPageBreak/>
              <w:t>PUPP lietuvių kalbos ir literatūros pažymių vidurkis sieks bent 6,28 balo, o matematikos bent 5,29 balo.</w:t>
            </w:r>
          </w:p>
        </w:tc>
        <w:tc>
          <w:tcPr>
            <w:tcW w:w="1283" w:type="dxa"/>
          </w:tcPr>
          <w:p w14:paraId="226FBAF6" w14:textId="77777777" w:rsidR="00CB0C08" w:rsidRDefault="00CB0C08" w:rsidP="00CB0C08">
            <w:pPr>
              <w:rPr>
                <w:rFonts w:ascii="Times New Roman" w:eastAsia="Times New Roman" w:hAnsi="Times New Roman" w:cs="Times New Roman"/>
                <w:sz w:val="24"/>
                <w:szCs w:val="24"/>
                <w:lang w:eastAsia="lt-LT"/>
              </w:rPr>
            </w:pPr>
            <w:r w:rsidRPr="00F72D30">
              <w:rPr>
                <w:rFonts w:ascii="Times New Roman" w:eastAsia="Times New Roman" w:hAnsi="Times New Roman" w:cs="Times New Roman"/>
                <w:sz w:val="24"/>
                <w:szCs w:val="24"/>
                <w:lang w:eastAsia="lt-LT"/>
              </w:rPr>
              <w:lastRenderedPageBreak/>
              <w:t xml:space="preserve">PUPP </w:t>
            </w:r>
          </w:p>
          <w:p w14:paraId="6698CB28" w14:textId="3364459C" w:rsidR="00CB0C08" w:rsidRDefault="00CB0C08" w:rsidP="00CB0C08">
            <w:r>
              <w:rPr>
                <w:rFonts w:ascii="Times New Roman" w:eastAsia="Times New Roman" w:hAnsi="Times New Roman" w:cs="Times New Roman"/>
                <w:sz w:val="24"/>
                <w:szCs w:val="24"/>
                <w:lang w:eastAsia="lt-LT"/>
              </w:rPr>
              <w:t xml:space="preserve">2021 m. </w:t>
            </w:r>
            <w:r w:rsidRPr="00F72D30">
              <w:rPr>
                <w:rFonts w:ascii="Times New Roman" w:eastAsia="Times New Roman" w:hAnsi="Times New Roman" w:cs="Times New Roman"/>
                <w:sz w:val="24"/>
                <w:szCs w:val="24"/>
                <w:lang w:eastAsia="lt-LT"/>
              </w:rPr>
              <w:t>matematik</w:t>
            </w:r>
            <w:r>
              <w:rPr>
                <w:rFonts w:ascii="Times New Roman" w:eastAsia="Times New Roman" w:hAnsi="Times New Roman" w:cs="Times New Roman"/>
                <w:sz w:val="24"/>
                <w:szCs w:val="24"/>
                <w:lang w:eastAsia="lt-LT"/>
              </w:rPr>
              <w:t>os pažymių vidurkis</w:t>
            </w:r>
            <w:r w:rsidRPr="00F72D30">
              <w:rPr>
                <w:rFonts w:ascii="Times New Roman" w:eastAsia="Times New Roman" w:hAnsi="Times New Roman" w:cs="Times New Roman"/>
                <w:sz w:val="24"/>
                <w:szCs w:val="24"/>
                <w:lang w:eastAsia="lt-LT"/>
              </w:rPr>
              <w:t xml:space="preserve">  5,</w:t>
            </w:r>
            <w:r>
              <w:rPr>
                <w:rFonts w:ascii="Times New Roman" w:eastAsia="Times New Roman" w:hAnsi="Times New Roman" w:cs="Times New Roman"/>
                <w:sz w:val="24"/>
                <w:szCs w:val="24"/>
                <w:lang w:eastAsia="lt-LT"/>
              </w:rPr>
              <w:t>5</w:t>
            </w:r>
            <w:r w:rsidRPr="00F72D30">
              <w:rPr>
                <w:rFonts w:ascii="Times New Roman" w:eastAsia="Times New Roman" w:hAnsi="Times New Roman" w:cs="Times New Roman"/>
                <w:sz w:val="24"/>
                <w:szCs w:val="24"/>
                <w:lang w:eastAsia="lt-LT"/>
              </w:rPr>
              <w:t xml:space="preserve"> balo.</w:t>
            </w:r>
            <w:r>
              <w:rPr>
                <w:rFonts w:ascii="Times New Roman" w:eastAsia="Times New Roman" w:hAnsi="Times New Roman" w:cs="Times New Roman"/>
                <w:sz w:val="24"/>
                <w:szCs w:val="24"/>
                <w:lang w:eastAsia="lt-LT"/>
              </w:rPr>
              <w:t xml:space="preserve"> </w:t>
            </w:r>
          </w:p>
        </w:tc>
        <w:tc>
          <w:tcPr>
            <w:tcW w:w="1526" w:type="dxa"/>
          </w:tcPr>
          <w:p w14:paraId="28CF4E23"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0EB6BA84" w14:textId="33F54DBD" w:rsidR="00CB0C08" w:rsidRDefault="00CB0C08" w:rsidP="00CB0C08">
            <w:r w:rsidRPr="00F73752">
              <w:rPr>
                <w:rFonts w:ascii="Times New Roman" w:eastAsia="Times New Roman" w:hAnsi="Times New Roman" w:cs="Times New Roman"/>
                <w:sz w:val="24"/>
                <w:szCs w:val="24"/>
                <w:lang w:eastAsia="lt-LT"/>
              </w:rPr>
              <w:t>700 Eur</w:t>
            </w:r>
          </w:p>
        </w:tc>
        <w:tc>
          <w:tcPr>
            <w:tcW w:w="894" w:type="dxa"/>
          </w:tcPr>
          <w:p w14:paraId="64B407E7"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131E0C88" w14:textId="69A00441" w:rsidR="00CB0C08" w:rsidRDefault="00CB0C08" w:rsidP="00CB0C08">
            <w:r w:rsidRPr="00F73752">
              <w:rPr>
                <w:rFonts w:ascii="Times New Roman" w:eastAsia="Times New Roman" w:hAnsi="Times New Roman" w:cs="Times New Roman"/>
                <w:sz w:val="24"/>
                <w:szCs w:val="24"/>
                <w:lang w:eastAsia="lt-LT"/>
              </w:rPr>
              <w:t>1400 Eur</w:t>
            </w:r>
          </w:p>
        </w:tc>
        <w:tc>
          <w:tcPr>
            <w:tcW w:w="790" w:type="dxa"/>
          </w:tcPr>
          <w:p w14:paraId="3AD01B90" w14:textId="77777777" w:rsidR="00CB0C08" w:rsidRPr="00EB04BF" w:rsidRDefault="00CB0C08" w:rsidP="00CB0C08">
            <w:pPr>
              <w:rPr>
                <w:rFonts w:ascii="Times New Roman" w:eastAsia="Times New Roman" w:hAnsi="Times New Roman" w:cs="Times New Roman"/>
                <w:sz w:val="24"/>
                <w:szCs w:val="24"/>
                <w:lang w:eastAsia="lt-LT"/>
              </w:rPr>
            </w:pPr>
          </w:p>
          <w:p w14:paraId="5CBE3702" w14:textId="77777777" w:rsidR="00CB0C08" w:rsidRPr="00EB04BF" w:rsidRDefault="00CB0C08" w:rsidP="00CB0C08">
            <w:pPr>
              <w:rPr>
                <w:rFonts w:ascii="Times New Roman" w:eastAsia="Times New Roman" w:hAnsi="Times New Roman" w:cs="Times New Roman"/>
                <w:sz w:val="24"/>
                <w:szCs w:val="24"/>
                <w:lang w:eastAsia="lt-LT"/>
              </w:rPr>
            </w:pPr>
          </w:p>
          <w:p w14:paraId="02D38830" w14:textId="08511D73" w:rsidR="00CB0C08" w:rsidRDefault="00CB0C08" w:rsidP="00CB0C08">
            <w:r>
              <w:rPr>
                <w:rFonts w:ascii="Times New Roman" w:eastAsia="Times New Roman" w:hAnsi="Times New Roman" w:cs="Times New Roman"/>
                <w:sz w:val="24"/>
                <w:szCs w:val="24"/>
                <w:lang w:eastAsia="lt-LT"/>
              </w:rPr>
              <w:t>-700</w:t>
            </w:r>
            <w:r w:rsidRPr="00F73752">
              <w:rPr>
                <w:rFonts w:ascii="Times New Roman" w:eastAsia="Times New Roman" w:hAnsi="Times New Roman" w:cs="Times New Roman"/>
                <w:sz w:val="24"/>
                <w:szCs w:val="24"/>
                <w:lang w:val="en-US" w:eastAsia="lt-LT"/>
              </w:rPr>
              <w:t xml:space="preserve"> Eur</w:t>
            </w:r>
          </w:p>
        </w:tc>
        <w:tc>
          <w:tcPr>
            <w:tcW w:w="1236" w:type="dxa"/>
          </w:tcPr>
          <w:p w14:paraId="2AE37076" w14:textId="77777777" w:rsidR="00CB0C08" w:rsidRDefault="00CB0C08" w:rsidP="00CB0C08">
            <w:pPr>
              <w:rPr>
                <w:rFonts w:ascii="Times New Roman" w:eastAsia="Times New Roman" w:hAnsi="Times New Roman" w:cs="Times New Roman"/>
                <w:color w:val="FF0000"/>
                <w:sz w:val="24"/>
                <w:szCs w:val="24"/>
                <w:lang w:eastAsia="lt-LT"/>
              </w:rPr>
            </w:pPr>
          </w:p>
          <w:p w14:paraId="725E34BB"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Pereikvota</w:t>
            </w:r>
          </w:p>
          <w:p w14:paraId="081C578F" w14:textId="77777777" w:rsidR="00CB0C08" w:rsidRDefault="00CB0C08" w:rsidP="00CB0C08"/>
        </w:tc>
      </w:tr>
      <w:tr w:rsidR="00CB0C08" w14:paraId="568E4E17" w14:textId="77777777" w:rsidTr="00A4235E">
        <w:tc>
          <w:tcPr>
            <w:tcW w:w="1455" w:type="dxa"/>
          </w:tcPr>
          <w:p w14:paraId="6084795F"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Mokymai mokytojams kviečiant lektorius į mokyklą: </w:t>
            </w:r>
          </w:p>
          <w:p w14:paraId="55312859" w14:textId="77777777" w:rsidR="00CB0C08" w:rsidRPr="00081FDB"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proofErr w:type="spellStart"/>
            <w:r>
              <w:rPr>
                <w:rFonts w:ascii="Times New Roman" w:eastAsia="Times New Roman" w:hAnsi="Times New Roman" w:cs="Times New Roman"/>
                <w:sz w:val="24"/>
                <w:szCs w:val="24"/>
                <w:lang w:eastAsia="lt-LT"/>
              </w:rPr>
              <w:t>R</w:t>
            </w:r>
            <w:r w:rsidRPr="006C4F05">
              <w:rPr>
                <w:rFonts w:ascii="Times New Roman" w:hAnsi="Times New Roman" w:cs="Times New Roman"/>
                <w:sz w:val="24"/>
                <w:szCs w:val="24"/>
              </w:rPr>
              <w:t>eflectus</w:t>
            </w:r>
            <w:proofErr w:type="spellEnd"/>
            <w:r w:rsidRPr="006C4F05">
              <w:rPr>
                <w:rFonts w:ascii="Times New Roman" w:hAnsi="Times New Roman" w:cs="Times New Roman"/>
                <w:sz w:val="24"/>
                <w:szCs w:val="24"/>
              </w:rPr>
              <w:t xml:space="preserve"> ilgalaikė profesinio tobulinimosi programa ,,</w:t>
            </w:r>
            <w:proofErr w:type="spellStart"/>
            <w:r w:rsidRPr="006C4F05">
              <w:rPr>
                <w:rFonts w:ascii="Times New Roman" w:hAnsi="Times New Roman" w:cs="Times New Roman"/>
                <w:sz w:val="24"/>
                <w:szCs w:val="24"/>
              </w:rPr>
              <w:t>Reflektyvaus</w:t>
            </w:r>
            <w:proofErr w:type="spellEnd"/>
            <w:r w:rsidRPr="006C4F05">
              <w:rPr>
                <w:rFonts w:ascii="Times New Roman" w:hAnsi="Times New Roman" w:cs="Times New Roman"/>
                <w:sz w:val="24"/>
                <w:szCs w:val="24"/>
              </w:rPr>
              <w:t xml:space="preserve"> mokymo(</w:t>
            </w:r>
            <w:proofErr w:type="spellStart"/>
            <w:r w:rsidRPr="006C4F05">
              <w:rPr>
                <w:rFonts w:ascii="Times New Roman" w:hAnsi="Times New Roman" w:cs="Times New Roman"/>
                <w:sz w:val="24"/>
                <w:szCs w:val="24"/>
              </w:rPr>
              <w:t>si</w:t>
            </w:r>
            <w:proofErr w:type="spellEnd"/>
            <w:r w:rsidRPr="006C4F05">
              <w:rPr>
                <w:rFonts w:ascii="Times New Roman" w:hAnsi="Times New Roman" w:cs="Times New Roman"/>
                <w:sz w:val="24"/>
                <w:szCs w:val="24"/>
              </w:rPr>
              <w:t>) principų įgyvendinimas mokykloje“ (40 akad. val.)</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w:t>
            </w:r>
          </w:p>
          <w:p w14:paraId="387A8612" w14:textId="77777777" w:rsidR="00CB0C08" w:rsidRDefault="00CB0C08" w:rsidP="00CB0C08"/>
        </w:tc>
        <w:tc>
          <w:tcPr>
            <w:tcW w:w="3640" w:type="dxa"/>
          </w:tcPr>
          <w:p w14:paraId="4F76253F" w14:textId="59E5BB51" w:rsidR="00CB0C08" w:rsidRDefault="00CB0C08" w:rsidP="00CB0C08">
            <w:r>
              <w:rPr>
                <w:rFonts w:ascii="Times New Roman" w:eastAsia="Times New Roman" w:hAnsi="Times New Roman" w:cs="Times New Roman"/>
                <w:sz w:val="24"/>
                <w:szCs w:val="24"/>
                <w:lang w:eastAsia="lt-LT"/>
              </w:rPr>
              <w:t xml:space="preserve">80 </w:t>
            </w:r>
            <w:r w:rsidRPr="00054E43">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mokytojų kels kvalifikaciją darbo vietoje. Iš jų 70 </w:t>
            </w:r>
            <w:r w:rsidRPr="00054E43">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įgytas žinias ir gebėjimus, susijusius su seminaro temomis, taikys praktikoje.</w:t>
            </w:r>
          </w:p>
        </w:tc>
        <w:tc>
          <w:tcPr>
            <w:tcW w:w="1279" w:type="dxa"/>
          </w:tcPr>
          <w:p w14:paraId="5D4FFC39" w14:textId="77777777" w:rsidR="00CB0C08" w:rsidRDefault="00CB0C08" w:rsidP="00CB0C08">
            <w:pPr>
              <w:spacing w:before="100" w:beforeAutospacing="1"/>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100 </w:t>
            </w:r>
            <w:r w:rsidRPr="00054E43">
              <w:rPr>
                <w:rFonts w:ascii="Times New Roman" w:hAnsi="Times New Roman" w:cs="Times New Roman"/>
                <w:sz w:val="24"/>
                <w:szCs w:val="24"/>
              </w:rPr>
              <w:t>%</w:t>
            </w:r>
            <w:r>
              <w:rPr>
                <w:rFonts w:ascii="Times New Roman" w:hAnsi="Times New Roman" w:cs="Times New Roman"/>
                <w:sz w:val="24"/>
                <w:szCs w:val="24"/>
              </w:rPr>
              <w:t xml:space="preserve"> mokytojų kėlė kvalifikaciją darbo vietoje.</w:t>
            </w:r>
          </w:p>
          <w:p w14:paraId="027FD162" w14:textId="608C02D4" w:rsidR="00CB0C08" w:rsidRDefault="00CB0C08" w:rsidP="00CB0C08">
            <w:r>
              <w:rPr>
                <w:rFonts w:ascii="Times New Roman" w:hAnsi="Times New Roman" w:cs="Times New Roman"/>
                <w:sz w:val="24"/>
                <w:szCs w:val="24"/>
              </w:rPr>
              <w:t xml:space="preserve">Įvykdyta 4 mokymai mokytojams. </w:t>
            </w:r>
          </w:p>
        </w:tc>
        <w:tc>
          <w:tcPr>
            <w:tcW w:w="1890" w:type="dxa"/>
          </w:tcPr>
          <w:p w14:paraId="7C905ADD" w14:textId="76555CF9"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 xml:space="preserve">pažangumas  padidės nuo 95,69 </w:t>
            </w:r>
            <w:r w:rsidRPr="00080942">
              <w:rPr>
                <w:rFonts w:ascii="Times New Roman" w:hAnsi="Times New Roman" w:cs="Times New Roman"/>
                <w:sz w:val="24"/>
                <w:szCs w:val="24"/>
              </w:rPr>
              <w:t xml:space="preserve">% </w:t>
            </w:r>
            <w:r w:rsidRPr="00080942">
              <w:rPr>
                <w:rFonts w:ascii="Times New Roman" w:eastAsia="Times New Roman" w:hAnsi="Times New Roman" w:cs="Times New Roman"/>
                <w:sz w:val="24"/>
                <w:szCs w:val="24"/>
                <w:lang w:eastAsia="lt-LT"/>
              </w:rPr>
              <w:t xml:space="preserve">iki 98 </w:t>
            </w:r>
            <w:r w:rsidRPr="00080942">
              <w:rPr>
                <w:rFonts w:ascii="Times New Roman" w:hAnsi="Times New Roman" w:cs="Times New Roman"/>
                <w:sz w:val="24"/>
                <w:szCs w:val="24"/>
              </w:rPr>
              <w:t>%</w:t>
            </w:r>
            <w:r>
              <w:rPr>
                <w:rFonts w:ascii="Times New Roman" w:hAnsi="Times New Roman" w:cs="Times New Roman"/>
                <w:sz w:val="24"/>
                <w:szCs w:val="24"/>
              </w:rPr>
              <w:t xml:space="preserve">.  </w:t>
            </w:r>
            <w:r w:rsidRPr="00FF7A31">
              <w:rPr>
                <w:rFonts w:ascii="Times New Roman" w:hAnsi="Times New Roman"/>
                <w:sz w:val="24"/>
                <w:szCs w:val="24"/>
              </w:rPr>
              <w:t xml:space="preserve">5 </w:t>
            </w:r>
            <w:r w:rsidRPr="009A4C50">
              <w:rPr>
                <w:rFonts w:ascii="Times New Roman" w:hAnsi="Times New Roman" w:cs="Times New Roman"/>
                <w:sz w:val="24"/>
                <w:szCs w:val="24"/>
              </w:rPr>
              <w:t>%</w:t>
            </w:r>
            <w:r w:rsidRPr="00FF7A31">
              <w:rPr>
                <w:rFonts w:ascii="Times New Roman" w:hAnsi="Times New Roman"/>
                <w:sz w:val="24"/>
                <w:szCs w:val="24"/>
              </w:rPr>
              <w:t xml:space="preserve"> padaugės 1 -10 klasių mokinių, besimokančių pagrindiniu ir </w:t>
            </w:r>
            <w:r>
              <w:rPr>
                <w:rFonts w:ascii="Times New Roman" w:hAnsi="Times New Roman"/>
                <w:sz w:val="24"/>
                <w:szCs w:val="24"/>
              </w:rPr>
              <w:t xml:space="preserve">aukštesniuoju  </w:t>
            </w:r>
            <w:r w:rsidRPr="00FF7A31">
              <w:rPr>
                <w:rFonts w:ascii="Times New Roman" w:hAnsi="Times New Roman"/>
                <w:sz w:val="24"/>
                <w:szCs w:val="24"/>
              </w:rPr>
              <w:t xml:space="preserve">  pasiekimų lygiu – nuo 42 % iki 47 %</w:t>
            </w:r>
            <w:r>
              <w:rPr>
                <w:rFonts w:ascii="Times New Roman" w:hAnsi="Times New Roman"/>
                <w:sz w:val="24"/>
                <w:szCs w:val="24"/>
              </w:rPr>
              <w:t xml:space="preserve"> (nuo 55 iki 62 mokinių).</w:t>
            </w:r>
          </w:p>
        </w:tc>
        <w:tc>
          <w:tcPr>
            <w:tcW w:w="1283" w:type="dxa"/>
          </w:tcPr>
          <w:p w14:paraId="48FACE51" w14:textId="43DCB41E"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526" w:type="dxa"/>
          </w:tcPr>
          <w:p w14:paraId="04F6BFE3" w14:textId="77777777" w:rsidR="00CB0C08" w:rsidRPr="00F73752" w:rsidRDefault="00CB0C08" w:rsidP="00CB0C08">
            <w:pPr>
              <w:spacing w:before="100" w:beforeAutospacing="1"/>
              <w:rPr>
                <w:rFonts w:ascii="Times New Roman" w:eastAsia="Times New Roman" w:hAnsi="Times New Roman" w:cs="Times New Roman"/>
                <w:sz w:val="24"/>
                <w:szCs w:val="24"/>
                <w:lang w:eastAsia="lt-LT"/>
              </w:rPr>
            </w:pPr>
          </w:p>
          <w:p w14:paraId="092C2AE7" w14:textId="77777777" w:rsidR="00CB0C08" w:rsidRPr="00F73752" w:rsidRDefault="00CB0C08" w:rsidP="00CB0C08">
            <w:pPr>
              <w:spacing w:before="100" w:beforeAutospacing="1"/>
              <w:rPr>
                <w:rFonts w:ascii="Times New Roman" w:eastAsia="Times New Roman" w:hAnsi="Times New Roman" w:cs="Times New Roman"/>
                <w:sz w:val="24"/>
                <w:szCs w:val="24"/>
                <w:lang w:eastAsia="lt-LT"/>
              </w:rPr>
            </w:pPr>
            <w:r w:rsidRPr="00F73752">
              <w:rPr>
                <w:rFonts w:ascii="Times New Roman" w:eastAsia="Times New Roman" w:hAnsi="Times New Roman" w:cs="Times New Roman"/>
                <w:sz w:val="24"/>
                <w:szCs w:val="24"/>
                <w:lang w:eastAsia="lt-LT"/>
              </w:rPr>
              <w:t xml:space="preserve">3200 Eur </w:t>
            </w:r>
          </w:p>
          <w:p w14:paraId="58C9D7E9" w14:textId="77777777" w:rsidR="00CB0C08" w:rsidRDefault="00CB0C08" w:rsidP="00CB0C08"/>
        </w:tc>
        <w:tc>
          <w:tcPr>
            <w:tcW w:w="894" w:type="dxa"/>
          </w:tcPr>
          <w:p w14:paraId="7E76A5AC" w14:textId="77777777" w:rsidR="00CB0C08" w:rsidRPr="00F73752" w:rsidRDefault="00CB0C08" w:rsidP="00CB0C08">
            <w:pPr>
              <w:spacing w:before="100" w:beforeAutospacing="1"/>
              <w:rPr>
                <w:rFonts w:ascii="Times New Roman" w:eastAsia="Times New Roman" w:hAnsi="Times New Roman" w:cs="Times New Roman"/>
                <w:sz w:val="24"/>
                <w:szCs w:val="24"/>
                <w:lang w:eastAsia="lt-LT"/>
              </w:rPr>
            </w:pPr>
          </w:p>
          <w:p w14:paraId="28BEBBCF" w14:textId="77777777" w:rsidR="00CB0C08" w:rsidRPr="00F73752" w:rsidRDefault="00CB0C08" w:rsidP="00CB0C08">
            <w:pPr>
              <w:spacing w:before="100" w:beforeAutospacing="1"/>
              <w:rPr>
                <w:rFonts w:ascii="Times New Roman" w:eastAsia="Times New Roman" w:hAnsi="Times New Roman" w:cs="Times New Roman"/>
                <w:sz w:val="24"/>
                <w:szCs w:val="24"/>
                <w:lang w:eastAsia="lt-LT"/>
              </w:rPr>
            </w:pPr>
            <w:r w:rsidRPr="00F73752">
              <w:rPr>
                <w:rFonts w:ascii="Times New Roman" w:eastAsia="Times New Roman" w:hAnsi="Times New Roman" w:cs="Times New Roman"/>
                <w:sz w:val="24"/>
                <w:szCs w:val="24"/>
                <w:lang w:eastAsia="lt-LT"/>
              </w:rPr>
              <w:t xml:space="preserve">3000 Eur </w:t>
            </w:r>
          </w:p>
          <w:p w14:paraId="526CE15B" w14:textId="77777777" w:rsidR="00CB0C08" w:rsidRDefault="00CB0C08" w:rsidP="00CB0C08"/>
        </w:tc>
        <w:tc>
          <w:tcPr>
            <w:tcW w:w="790" w:type="dxa"/>
          </w:tcPr>
          <w:p w14:paraId="3837C5A6" w14:textId="77777777" w:rsidR="00CB0C08" w:rsidRDefault="00CB0C08" w:rsidP="00CB0C08">
            <w:pPr>
              <w:spacing w:before="100" w:beforeAutospacing="1"/>
              <w:rPr>
                <w:rFonts w:ascii="Times New Roman" w:eastAsia="Times New Roman" w:hAnsi="Times New Roman" w:cs="Times New Roman"/>
                <w:sz w:val="24"/>
                <w:szCs w:val="24"/>
                <w:lang w:eastAsia="lt-LT"/>
              </w:rPr>
            </w:pPr>
          </w:p>
          <w:p w14:paraId="360E467D" w14:textId="4EA635CA" w:rsidR="00CB0C08" w:rsidRDefault="00CB0C08" w:rsidP="00CB0C08">
            <w:r>
              <w:rPr>
                <w:rFonts w:ascii="Times New Roman" w:eastAsia="Times New Roman" w:hAnsi="Times New Roman" w:cs="Times New Roman"/>
                <w:sz w:val="24"/>
                <w:szCs w:val="24"/>
                <w:lang w:eastAsia="lt-LT"/>
              </w:rPr>
              <w:t>200</w:t>
            </w:r>
            <w:r w:rsidRPr="00F73752">
              <w:rPr>
                <w:rFonts w:ascii="Times New Roman" w:eastAsia="Times New Roman" w:hAnsi="Times New Roman" w:cs="Times New Roman"/>
                <w:sz w:val="24"/>
                <w:szCs w:val="24"/>
                <w:lang w:val="en-US" w:eastAsia="lt-LT"/>
              </w:rPr>
              <w:t xml:space="preserve"> Eur</w:t>
            </w:r>
          </w:p>
        </w:tc>
        <w:tc>
          <w:tcPr>
            <w:tcW w:w="1236" w:type="dxa"/>
          </w:tcPr>
          <w:p w14:paraId="5CB2E880" w14:textId="77777777" w:rsidR="00CB0C08" w:rsidRDefault="00CB0C08" w:rsidP="00CB0C08"/>
        </w:tc>
      </w:tr>
      <w:tr w:rsidR="00CB0C08" w14:paraId="3FE86556" w14:textId="77777777" w:rsidTr="00A4235E">
        <w:tc>
          <w:tcPr>
            <w:tcW w:w="1455" w:type="dxa"/>
          </w:tcPr>
          <w:p w14:paraId="2C56AF29" w14:textId="2392DD13" w:rsidR="00CB0C08" w:rsidRDefault="00CB0C08" w:rsidP="00CB0C08">
            <w:r>
              <w:rPr>
                <w:rFonts w:ascii="Times New Roman" w:eastAsia="Times New Roman" w:hAnsi="Times New Roman" w:cs="Times New Roman"/>
                <w:sz w:val="24"/>
                <w:szCs w:val="24"/>
                <w:lang w:eastAsia="lt-LT"/>
              </w:rPr>
              <w:t xml:space="preserve">1.4 Projektas ,,Kolega – kolegai“, </w:t>
            </w:r>
            <w:r>
              <w:rPr>
                <w:rFonts w:ascii="Times New Roman" w:eastAsia="Times New Roman" w:hAnsi="Times New Roman" w:cs="Times New Roman"/>
                <w:sz w:val="24"/>
                <w:szCs w:val="24"/>
                <w:lang w:eastAsia="lt-LT"/>
              </w:rPr>
              <w:lastRenderedPageBreak/>
              <w:t>mokinių aktyvumą skatinantys metodai, mokėjimo mokytis kompetencijos ugdymas.</w:t>
            </w:r>
          </w:p>
        </w:tc>
        <w:tc>
          <w:tcPr>
            <w:tcW w:w="3640" w:type="dxa"/>
          </w:tcPr>
          <w:p w14:paraId="5437DF6B"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Dešimties matematikos ir gamtos mokslų pamokų per mokslo metus stebėjimas ir aptarimas metodinėse grupėse.</w:t>
            </w:r>
          </w:p>
          <w:p w14:paraId="148A7377" w14:textId="7E82EA94" w:rsidR="00CB0C08" w:rsidRDefault="00CB0C08" w:rsidP="00CB0C08">
            <w:r>
              <w:rPr>
                <w:rFonts w:ascii="Times New Roman" w:eastAsia="Times New Roman" w:hAnsi="Times New Roman" w:cs="Times New Roman"/>
                <w:sz w:val="24"/>
                <w:szCs w:val="24"/>
                <w:lang w:eastAsia="lt-LT"/>
              </w:rPr>
              <w:lastRenderedPageBreak/>
              <w:t>Kiekvienas mokytojas stebės ne mažiau kaip dvi kolegos pamokas per metus,  suteiks grįžtamąjį ryšį apie pamokos kokybę.  90 proc. mokytojų atsižvelgę į kolegų pastebėjimus, koreguos mokinių aktyvumą skatinančių metodų taikymą ugdymo procese.</w:t>
            </w:r>
          </w:p>
        </w:tc>
        <w:tc>
          <w:tcPr>
            <w:tcW w:w="1279" w:type="dxa"/>
          </w:tcPr>
          <w:p w14:paraId="1E7C5F38" w14:textId="7F6E2061" w:rsidR="00CB0C08" w:rsidRDefault="00CB0C08" w:rsidP="00CB0C08">
            <w:r>
              <w:rPr>
                <w:rFonts w:ascii="Times New Roman" w:eastAsia="Times New Roman" w:hAnsi="Times New Roman" w:cs="Times New Roman"/>
                <w:sz w:val="24"/>
                <w:szCs w:val="24"/>
                <w:lang w:eastAsia="lt-LT"/>
              </w:rPr>
              <w:lastRenderedPageBreak/>
              <w:t xml:space="preserve">Stebėta 10 matematikos ir gamtos </w:t>
            </w:r>
            <w:r>
              <w:rPr>
                <w:rFonts w:ascii="Times New Roman" w:eastAsia="Times New Roman" w:hAnsi="Times New Roman" w:cs="Times New Roman"/>
                <w:sz w:val="24"/>
                <w:szCs w:val="24"/>
                <w:lang w:eastAsia="lt-LT"/>
              </w:rPr>
              <w:lastRenderedPageBreak/>
              <w:t xml:space="preserve">mokslų 1-4 klasių pamokų  ir aptarta metodinėse grupėse. </w:t>
            </w:r>
          </w:p>
        </w:tc>
        <w:tc>
          <w:tcPr>
            <w:tcW w:w="1890" w:type="dxa"/>
          </w:tcPr>
          <w:p w14:paraId="245DA9A8" w14:textId="3EDD29BE" w:rsidR="00CB0C08" w:rsidRDefault="00CB0C08" w:rsidP="00CB0C08">
            <w:r w:rsidRPr="00080942">
              <w:rPr>
                <w:rFonts w:ascii="Times New Roman" w:eastAsia="Times New Roman" w:hAnsi="Times New Roman" w:cs="Times New Roman"/>
                <w:sz w:val="24"/>
                <w:szCs w:val="24"/>
                <w:lang w:eastAsia="lt-LT"/>
              </w:rPr>
              <w:lastRenderedPageBreak/>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 xml:space="preserve">pažangumas  </w:t>
            </w:r>
            <w:r w:rsidRPr="00080942">
              <w:rPr>
                <w:rFonts w:ascii="Times New Roman" w:eastAsia="Times New Roman" w:hAnsi="Times New Roman" w:cs="Times New Roman"/>
                <w:sz w:val="24"/>
                <w:szCs w:val="24"/>
                <w:lang w:eastAsia="lt-LT"/>
              </w:rPr>
              <w:lastRenderedPageBreak/>
              <w:t xml:space="preserve">padidės nuo 95,69 </w:t>
            </w:r>
            <w:r w:rsidRPr="00080942">
              <w:rPr>
                <w:rFonts w:ascii="Times New Roman" w:hAnsi="Times New Roman" w:cs="Times New Roman"/>
                <w:sz w:val="24"/>
                <w:szCs w:val="24"/>
              </w:rPr>
              <w:t xml:space="preserve">% </w:t>
            </w:r>
            <w:r w:rsidRPr="00080942">
              <w:rPr>
                <w:rFonts w:ascii="Times New Roman" w:eastAsia="Times New Roman" w:hAnsi="Times New Roman" w:cs="Times New Roman"/>
                <w:sz w:val="24"/>
                <w:szCs w:val="24"/>
                <w:lang w:eastAsia="lt-LT"/>
              </w:rPr>
              <w:t xml:space="preserve">iki 98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283" w:type="dxa"/>
          </w:tcPr>
          <w:p w14:paraId="3842625B" w14:textId="45972548" w:rsidR="00CB0C08" w:rsidRDefault="00CB0C08" w:rsidP="00CB0C08">
            <w:r w:rsidRPr="00080942">
              <w:rPr>
                <w:rFonts w:ascii="Times New Roman" w:eastAsia="Times New Roman" w:hAnsi="Times New Roman" w:cs="Times New Roman"/>
                <w:sz w:val="24"/>
                <w:szCs w:val="24"/>
                <w:lang w:eastAsia="lt-LT"/>
              </w:rPr>
              <w:lastRenderedPageBreak/>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lastRenderedPageBreak/>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526" w:type="dxa"/>
          </w:tcPr>
          <w:p w14:paraId="527E0B07" w14:textId="77777777" w:rsidR="00CB0C08" w:rsidRPr="00196014" w:rsidRDefault="00CB0C08" w:rsidP="00CB0C08">
            <w:pPr>
              <w:rPr>
                <w:rFonts w:ascii="Times New Roman" w:eastAsia="Times New Roman" w:hAnsi="Times New Roman" w:cs="Times New Roman"/>
                <w:sz w:val="24"/>
                <w:szCs w:val="24"/>
                <w:lang w:eastAsia="lt-LT"/>
              </w:rPr>
            </w:pPr>
          </w:p>
          <w:p w14:paraId="65C40C1B" w14:textId="4879FD82" w:rsidR="00CB0C08" w:rsidRDefault="00CB0C08" w:rsidP="00CB0C08">
            <w:r w:rsidRPr="00196014">
              <w:rPr>
                <w:rFonts w:ascii="Times New Roman" w:eastAsia="Times New Roman" w:hAnsi="Times New Roman" w:cs="Times New Roman"/>
                <w:sz w:val="24"/>
                <w:szCs w:val="24"/>
                <w:lang w:eastAsia="lt-LT"/>
              </w:rPr>
              <w:t xml:space="preserve">300 Eur </w:t>
            </w:r>
          </w:p>
        </w:tc>
        <w:tc>
          <w:tcPr>
            <w:tcW w:w="894" w:type="dxa"/>
          </w:tcPr>
          <w:p w14:paraId="0AFF48A2" w14:textId="77777777" w:rsidR="00CB0C08" w:rsidRPr="00196014" w:rsidRDefault="00CB0C08" w:rsidP="00CB0C08">
            <w:pPr>
              <w:rPr>
                <w:rFonts w:ascii="Times New Roman" w:eastAsia="Times New Roman" w:hAnsi="Times New Roman" w:cs="Times New Roman"/>
                <w:sz w:val="24"/>
                <w:szCs w:val="24"/>
                <w:lang w:eastAsia="lt-LT"/>
              </w:rPr>
            </w:pPr>
          </w:p>
          <w:p w14:paraId="2D1159DA" w14:textId="7E92319C" w:rsidR="00CB0C08" w:rsidRDefault="00CB0C08" w:rsidP="00CB0C08">
            <w:r w:rsidRPr="00196014">
              <w:rPr>
                <w:rFonts w:ascii="Times New Roman" w:eastAsia="Times New Roman" w:hAnsi="Times New Roman" w:cs="Times New Roman"/>
                <w:sz w:val="24"/>
                <w:szCs w:val="24"/>
                <w:lang w:eastAsia="lt-LT"/>
              </w:rPr>
              <w:t>300 Eur</w:t>
            </w:r>
          </w:p>
        </w:tc>
        <w:tc>
          <w:tcPr>
            <w:tcW w:w="790" w:type="dxa"/>
          </w:tcPr>
          <w:p w14:paraId="498627CE" w14:textId="77777777" w:rsidR="00CB0C08" w:rsidRDefault="00CB0C08" w:rsidP="00CB0C08">
            <w:pPr>
              <w:rPr>
                <w:rFonts w:ascii="Times New Roman" w:eastAsia="Times New Roman" w:hAnsi="Times New Roman" w:cs="Times New Roman"/>
                <w:b/>
                <w:sz w:val="24"/>
                <w:szCs w:val="24"/>
                <w:lang w:eastAsia="lt-LT"/>
              </w:rPr>
            </w:pPr>
          </w:p>
          <w:p w14:paraId="0DB0C535" w14:textId="3AB1E6AC" w:rsidR="00CB0C08" w:rsidRDefault="00CB0C08" w:rsidP="00CB0C08">
            <w:r w:rsidRPr="00196014">
              <w:rPr>
                <w:rFonts w:ascii="Times New Roman" w:eastAsia="Times New Roman" w:hAnsi="Times New Roman" w:cs="Times New Roman"/>
                <w:bCs/>
                <w:sz w:val="24"/>
                <w:szCs w:val="24"/>
                <w:lang w:eastAsia="lt-LT"/>
              </w:rPr>
              <w:t>0</w:t>
            </w:r>
          </w:p>
        </w:tc>
        <w:tc>
          <w:tcPr>
            <w:tcW w:w="1236" w:type="dxa"/>
          </w:tcPr>
          <w:p w14:paraId="518A40E5" w14:textId="77777777" w:rsidR="00CB0C08" w:rsidRDefault="00CB0C08" w:rsidP="00CB0C08"/>
        </w:tc>
      </w:tr>
      <w:tr w:rsidR="00CB0C08" w14:paraId="629F5B97" w14:textId="77777777" w:rsidTr="00A4235E">
        <w:tc>
          <w:tcPr>
            <w:tcW w:w="1455" w:type="dxa"/>
          </w:tcPr>
          <w:p w14:paraId="63D0D33D"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Visos dienos mokyklos steigimas 1-5 klasių mokiniams, kurie neturi tinkamų sąlygų mokytis namuose.      </w:t>
            </w:r>
          </w:p>
          <w:p w14:paraId="51846D68" w14:textId="77777777" w:rsidR="00CB0C08" w:rsidRDefault="00CB0C08" w:rsidP="00CB0C08"/>
        </w:tc>
        <w:tc>
          <w:tcPr>
            <w:tcW w:w="3640" w:type="dxa"/>
          </w:tcPr>
          <w:p w14:paraId="5D44B1CF"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Įsteigta 0,25 etato visos dienos mokyklos darbo organizavimui. </w:t>
            </w:r>
          </w:p>
          <w:p w14:paraId="60660E77" w14:textId="2F664C8F" w:rsidR="00CB0C08" w:rsidRDefault="00CB0C08" w:rsidP="00CB0C08">
            <w:r w:rsidRPr="004A750C">
              <w:rPr>
                <w:rFonts w:ascii="Times New Roman" w:eastAsia="Times New Roman" w:hAnsi="Times New Roman" w:cs="Times New Roman"/>
                <w:sz w:val="24"/>
                <w:szCs w:val="24"/>
                <w:lang w:eastAsia="lt-LT"/>
              </w:rPr>
              <w:t xml:space="preserve">Ne </w:t>
            </w:r>
            <w:r>
              <w:rPr>
                <w:rFonts w:ascii="Times New Roman" w:eastAsia="Times New Roman" w:hAnsi="Times New Roman" w:cs="Times New Roman"/>
                <w:sz w:val="24"/>
                <w:szCs w:val="24"/>
                <w:lang w:eastAsia="lt-LT"/>
              </w:rPr>
              <w:t>mažiau</w:t>
            </w:r>
            <w:r w:rsidRPr="004A750C">
              <w:rPr>
                <w:rFonts w:ascii="Times New Roman" w:eastAsia="Times New Roman" w:hAnsi="Times New Roman" w:cs="Times New Roman"/>
                <w:sz w:val="24"/>
                <w:szCs w:val="24"/>
                <w:lang w:eastAsia="lt-LT"/>
              </w:rPr>
              <w:t xml:space="preserve"> kaip </w:t>
            </w:r>
            <w:r>
              <w:rPr>
                <w:rFonts w:ascii="Times New Roman" w:eastAsia="Times New Roman" w:hAnsi="Times New Roman" w:cs="Times New Roman"/>
                <w:sz w:val="24"/>
                <w:szCs w:val="24"/>
                <w:lang w:eastAsia="lt-LT"/>
              </w:rPr>
              <w:t xml:space="preserve">20 mokinių lankys  visos dienos mokyklą, turės sąlygas pasiruošti pamokas, tenkins ugdymosi poreikius, atsižvelgiant į tėvų pageidavimus. </w:t>
            </w:r>
          </w:p>
        </w:tc>
        <w:tc>
          <w:tcPr>
            <w:tcW w:w="1279" w:type="dxa"/>
          </w:tcPr>
          <w:p w14:paraId="4645C359" w14:textId="0293D52E" w:rsidR="00CB0C08" w:rsidRDefault="00CB0C08" w:rsidP="00CB0C08">
            <w:r w:rsidRPr="00220B2F">
              <w:rPr>
                <w:rFonts w:ascii="Times New Roman" w:eastAsia="Times New Roman" w:hAnsi="Times New Roman" w:cs="Times New Roman"/>
                <w:sz w:val="24"/>
                <w:szCs w:val="24"/>
                <w:lang w:eastAsia="lt-LT"/>
              </w:rPr>
              <w:t>Dėl karantino ir nuotolinio mokymo 0,25 etato buvo panaudota tik nuo balandžio mėn. iš užsienio atvykusių mokinių švietimo pagalbai.</w:t>
            </w:r>
          </w:p>
        </w:tc>
        <w:tc>
          <w:tcPr>
            <w:tcW w:w="1890" w:type="dxa"/>
          </w:tcPr>
          <w:p w14:paraId="7C660745" w14:textId="77777777" w:rsidR="00CB0C08" w:rsidRPr="0051021E" w:rsidRDefault="00CB0C08" w:rsidP="00CB0C08">
            <w:pPr>
              <w:spacing w:before="100" w:beforeAutospacing="1" w:after="100" w:afterAutospacing="1"/>
              <w:rPr>
                <w:rFonts w:ascii="Times New Roman" w:hAnsi="Times New Roman" w:cs="Times New Roman"/>
                <w:color w:val="2F5496" w:themeColor="accent1" w:themeShade="BF"/>
                <w:sz w:val="24"/>
                <w:szCs w:val="24"/>
              </w:rPr>
            </w:pPr>
            <w:r w:rsidRPr="00CA7544">
              <w:rPr>
                <w:rFonts w:ascii="Times New Roman" w:hAnsi="Times New Roman" w:cs="Times New Roman"/>
                <w:sz w:val="24"/>
                <w:szCs w:val="24"/>
              </w:rPr>
              <w:t xml:space="preserve">3 % padidės </w:t>
            </w:r>
            <w:r>
              <w:rPr>
                <w:rFonts w:ascii="Times New Roman" w:hAnsi="Times New Roman" w:cs="Times New Roman"/>
                <w:sz w:val="24"/>
                <w:szCs w:val="24"/>
              </w:rPr>
              <w:t>1-4</w:t>
            </w:r>
            <w:r w:rsidRPr="00CA7544">
              <w:rPr>
                <w:rFonts w:ascii="Times New Roman" w:hAnsi="Times New Roman" w:cs="Times New Roman"/>
                <w:sz w:val="24"/>
                <w:szCs w:val="24"/>
              </w:rPr>
              <w:t xml:space="preserve"> klas</w:t>
            </w:r>
            <w:r>
              <w:rPr>
                <w:rFonts w:ascii="Times New Roman" w:hAnsi="Times New Roman" w:cs="Times New Roman"/>
                <w:sz w:val="24"/>
                <w:szCs w:val="24"/>
              </w:rPr>
              <w:t>ių</w:t>
            </w:r>
            <w:r w:rsidRPr="00CA7544">
              <w:rPr>
                <w:rFonts w:ascii="Times New Roman" w:hAnsi="Times New Roman" w:cs="Times New Roman"/>
                <w:sz w:val="24"/>
                <w:szCs w:val="24"/>
              </w:rPr>
              <w:t xml:space="preserve">  aukštesnįjį</w:t>
            </w:r>
            <w:r>
              <w:rPr>
                <w:rFonts w:ascii="Times New Roman" w:hAnsi="Times New Roman" w:cs="Times New Roman"/>
                <w:sz w:val="24"/>
                <w:szCs w:val="24"/>
              </w:rPr>
              <w:t xml:space="preserve"> pasiekimų</w:t>
            </w:r>
            <w:r w:rsidRPr="00CA7544">
              <w:rPr>
                <w:rFonts w:ascii="Times New Roman" w:hAnsi="Times New Roman" w:cs="Times New Roman"/>
                <w:sz w:val="24"/>
                <w:szCs w:val="24"/>
              </w:rPr>
              <w:t xml:space="preserve"> lygį pasiekusių mokinių </w:t>
            </w:r>
            <w:r>
              <w:rPr>
                <w:rFonts w:ascii="Times New Roman" w:hAnsi="Times New Roman" w:cs="Times New Roman"/>
                <w:sz w:val="24"/>
                <w:szCs w:val="24"/>
              </w:rPr>
              <w:t>22</w:t>
            </w:r>
            <w:r w:rsidRPr="00CA7544">
              <w:rPr>
                <w:rFonts w:ascii="Times New Roman" w:hAnsi="Times New Roman" w:cs="Times New Roman"/>
                <w:sz w:val="24"/>
                <w:szCs w:val="24"/>
              </w:rPr>
              <w:t xml:space="preserve"> % vietoje </w:t>
            </w:r>
            <w:r>
              <w:rPr>
                <w:rFonts w:ascii="Times New Roman" w:hAnsi="Times New Roman" w:cs="Times New Roman"/>
                <w:sz w:val="24"/>
                <w:szCs w:val="24"/>
              </w:rPr>
              <w:t>19</w:t>
            </w:r>
            <w:r w:rsidRPr="00CA7544">
              <w:rPr>
                <w:rFonts w:ascii="Times New Roman" w:hAnsi="Times New Roman" w:cs="Times New Roman"/>
                <w:sz w:val="24"/>
                <w:szCs w:val="24"/>
              </w:rPr>
              <w:t xml:space="preserve"> %</w:t>
            </w:r>
            <w:r>
              <w:rPr>
                <w:rFonts w:ascii="Times New Roman" w:hAnsi="Times New Roman" w:cs="Times New Roman"/>
                <w:sz w:val="24"/>
                <w:szCs w:val="24"/>
              </w:rPr>
              <w:t xml:space="preserve"> (nuo 9  iki 11 mokinių)</w:t>
            </w:r>
          </w:p>
          <w:p w14:paraId="7D63F82F" w14:textId="7131DFCC" w:rsidR="00CB0C08" w:rsidRDefault="00CB0C08" w:rsidP="00CB0C08">
            <w:r w:rsidRPr="004A750C">
              <w:rPr>
                <w:rFonts w:ascii="Times New Roman" w:eastAsia="Times New Roman" w:hAnsi="Times New Roman" w:cs="Times New Roman"/>
                <w:sz w:val="24"/>
                <w:szCs w:val="24"/>
                <w:lang w:eastAsia="lt-LT"/>
              </w:rPr>
              <w:t xml:space="preserve">Metinis mokyklos 1-10 klasių pažangumas  padidės nuo 95,69 </w:t>
            </w:r>
            <w:r w:rsidRPr="004A750C">
              <w:rPr>
                <w:rFonts w:ascii="Times New Roman" w:hAnsi="Times New Roman" w:cs="Times New Roman"/>
                <w:sz w:val="24"/>
                <w:szCs w:val="24"/>
              </w:rPr>
              <w:t xml:space="preserve">% </w:t>
            </w:r>
            <w:r w:rsidRPr="004A750C">
              <w:rPr>
                <w:rFonts w:ascii="Times New Roman" w:eastAsia="Times New Roman" w:hAnsi="Times New Roman" w:cs="Times New Roman"/>
                <w:sz w:val="24"/>
                <w:szCs w:val="24"/>
                <w:lang w:eastAsia="lt-LT"/>
              </w:rPr>
              <w:t xml:space="preserve">iki 98 </w:t>
            </w:r>
            <w:r w:rsidRPr="004A750C">
              <w:rPr>
                <w:rFonts w:ascii="Times New Roman" w:hAnsi="Times New Roman" w:cs="Times New Roman"/>
                <w:sz w:val="24"/>
                <w:szCs w:val="24"/>
              </w:rPr>
              <w:t>%</w:t>
            </w:r>
            <w:r>
              <w:rPr>
                <w:rFonts w:ascii="Times New Roman" w:hAnsi="Times New Roman" w:cs="Times New Roman"/>
                <w:sz w:val="24"/>
                <w:szCs w:val="24"/>
              </w:rPr>
              <w:t>.</w:t>
            </w:r>
          </w:p>
        </w:tc>
        <w:tc>
          <w:tcPr>
            <w:tcW w:w="1283" w:type="dxa"/>
          </w:tcPr>
          <w:p w14:paraId="7F350E85" w14:textId="21637E16"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526" w:type="dxa"/>
          </w:tcPr>
          <w:p w14:paraId="00E8D7E8" w14:textId="77777777" w:rsidR="00CB0C08" w:rsidRDefault="00CB0C08" w:rsidP="00CB0C08">
            <w:pPr>
              <w:spacing w:before="100" w:beforeAutospacing="1" w:after="100" w:afterAutospacing="1"/>
              <w:rPr>
                <w:rFonts w:ascii="Times New Roman" w:eastAsia="Times New Roman" w:hAnsi="Times New Roman" w:cs="Times New Roman"/>
                <w:b/>
                <w:bCs/>
                <w:sz w:val="24"/>
                <w:szCs w:val="24"/>
                <w:lang w:eastAsia="lt-LT"/>
              </w:rPr>
            </w:pPr>
          </w:p>
          <w:p w14:paraId="317AF070" w14:textId="7FAF7E73" w:rsidR="00CB0C08" w:rsidRDefault="00CB0C08" w:rsidP="00CB0C08">
            <w:r w:rsidRPr="00196014">
              <w:rPr>
                <w:rFonts w:ascii="Times New Roman" w:eastAsia="Times New Roman" w:hAnsi="Times New Roman" w:cs="Times New Roman"/>
                <w:sz w:val="24"/>
                <w:szCs w:val="24"/>
                <w:lang w:eastAsia="lt-LT"/>
              </w:rPr>
              <w:t xml:space="preserve">1647 Eur </w:t>
            </w:r>
          </w:p>
        </w:tc>
        <w:tc>
          <w:tcPr>
            <w:tcW w:w="894" w:type="dxa"/>
          </w:tcPr>
          <w:p w14:paraId="0A92F133"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5466D6B9" w14:textId="423BF470" w:rsidR="00CB0C08" w:rsidRDefault="00CB0C08" w:rsidP="00CB0C08">
            <w:r>
              <w:rPr>
                <w:rFonts w:ascii="Times New Roman" w:eastAsia="Times New Roman" w:hAnsi="Times New Roman" w:cs="Times New Roman"/>
                <w:sz w:val="24"/>
                <w:szCs w:val="24"/>
                <w:lang w:eastAsia="lt-LT"/>
              </w:rPr>
              <w:t>678,10</w:t>
            </w:r>
            <w:r w:rsidRPr="00F73752">
              <w:rPr>
                <w:rFonts w:ascii="Times New Roman" w:eastAsia="Times New Roman" w:hAnsi="Times New Roman" w:cs="Times New Roman"/>
                <w:sz w:val="24"/>
                <w:szCs w:val="24"/>
                <w:lang w:val="en-US" w:eastAsia="lt-LT"/>
              </w:rPr>
              <w:t xml:space="preserve"> Eur</w:t>
            </w:r>
          </w:p>
        </w:tc>
        <w:tc>
          <w:tcPr>
            <w:tcW w:w="790" w:type="dxa"/>
          </w:tcPr>
          <w:p w14:paraId="111D4E66" w14:textId="77777777" w:rsidR="00CB0C08" w:rsidRDefault="00CB0C08" w:rsidP="00CB0C08">
            <w:pPr>
              <w:rPr>
                <w:rFonts w:ascii="Times New Roman" w:eastAsia="Times New Roman" w:hAnsi="Times New Roman" w:cs="Times New Roman"/>
                <w:sz w:val="24"/>
                <w:szCs w:val="24"/>
                <w:lang w:eastAsia="lt-LT"/>
              </w:rPr>
            </w:pPr>
          </w:p>
          <w:p w14:paraId="2C554D23" w14:textId="77777777" w:rsidR="00CB0C08" w:rsidRDefault="00CB0C08" w:rsidP="00CB0C08">
            <w:pPr>
              <w:rPr>
                <w:rFonts w:ascii="Times New Roman" w:eastAsia="Times New Roman" w:hAnsi="Times New Roman" w:cs="Times New Roman"/>
                <w:sz w:val="24"/>
                <w:szCs w:val="24"/>
                <w:lang w:eastAsia="lt-LT"/>
              </w:rPr>
            </w:pPr>
          </w:p>
          <w:p w14:paraId="08484F7A" w14:textId="5F7D0663" w:rsidR="00CB0C08" w:rsidRDefault="00CB0C08" w:rsidP="00CB0C08">
            <w:r>
              <w:rPr>
                <w:rFonts w:ascii="Times New Roman" w:eastAsia="Times New Roman" w:hAnsi="Times New Roman" w:cs="Times New Roman"/>
                <w:sz w:val="24"/>
                <w:szCs w:val="24"/>
                <w:lang w:eastAsia="lt-LT"/>
              </w:rPr>
              <w:t>968,90</w:t>
            </w:r>
            <w:r w:rsidRPr="00F73752">
              <w:rPr>
                <w:rFonts w:ascii="Times New Roman" w:eastAsia="Times New Roman" w:hAnsi="Times New Roman" w:cs="Times New Roman"/>
                <w:sz w:val="24"/>
                <w:szCs w:val="24"/>
                <w:lang w:val="en-US" w:eastAsia="lt-LT"/>
              </w:rPr>
              <w:t xml:space="preserve"> Eur</w:t>
            </w:r>
          </w:p>
        </w:tc>
        <w:tc>
          <w:tcPr>
            <w:tcW w:w="1236" w:type="dxa"/>
          </w:tcPr>
          <w:p w14:paraId="591DADBF" w14:textId="5A6AF987" w:rsidR="00CB0C08" w:rsidRDefault="00CB0C08" w:rsidP="00CB0C08">
            <w:r w:rsidRPr="00F66256">
              <w:rPr>
                <w:rFonts w:ascii="Times New Roman" w:eastAsia="Times New Roman" w:hAnsi="Times New Roman" w:cs="Times New Roman"/>
                <w:bCs/>
                <w:sz w:val="24"/>
                <w:szCs w:val="24"/>
                <w:lang w:eastAsia="lt-LT"/>
              </w:rPr>
              <w:t xml:space="preserve">Lėšos perkeliamos į 2021-2022 </w:t>
            </w:r>
            <w:proofErr w:type="spellStart"/>
            <w:r w:rsidRPr="00F66256">
              <w:rPr>
                <w:rFonts w:ascii="Times New Roman" w:eastAsia="Times New Roman" w:hAnsi="Times New Roman" w:cs="Times New Roman"/>
                <w:bCs/>
                <w:sz w:val="24"/>
                <w:szCs w:val="24"/>
                <w:lang w:eastAsia="lt-LT"/>
              </w:rPr>
              <w:t>m.m</w:t>
            </w:r>
            <w:proofErr w:type="spellEnd"/>
            <w:r w:rsidRPr="00F66256">
              <w:rPr>
                <w:rFonts w:ascii="Times New Roman" w:eastAsia="Times New Roman" w:hAnsi="Times New Roman" w:cs="Times New Roman"/>
                <w:bCs/>
                <w:sz w:val="24"/>
                <w:szCs w:val="24"/>
                <w:lang w:eastAsia="lt-LT"/>
              </w:rPr>
              <w:t>.</w:t>
            </w:r>
          </w:p>
        </w:tc>
      </w:tr>
      <w:tr w:rsidR="00CB0C08" w14:paraId="778B8864" w14:textId="77777777" w:rsidTr="00A4235E">
        <w:tc>
          <w:tcPr>
            <w:tcW w:w="1455" w:type="dxa"/>
          </w:tcPr>
          <w:p w14:paraId="16899C94" w14:textId="345C49AE" w:rsidR="00CB0C08" w:rsidRDefault="00CB0C08" w:rsidP="00CB0C08">
            <w:r w:rsidRPr="001209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120955">
              <w:rPr>
                <w:rFonts w:ascii="Times New Roman" w:eastAsia="Times New Roman" w:hAnsi="Times New Roman" w:cs="Times New Roman"/>
                <w:sz w:val="24"/>
                <w:szCs w:val="24"/>
                <w:lang w:eastAsia="lt-LT"/>
              </w:rPr>
              <w:t xml:space="preserve"> Mokytojų </w:t>
            </w:r>
            <w:r>
              <w:rPr>
                <w:rFonts w:ascii="Times New Roman" w:eastAsia="Times New Roman" w:hAnsi="Times New Roman" w:cs="Times New Roman"/>
                <w:sz w:val="24"/>
                <w:szCs w:val="24"/>
                <w:lang w:eastAsia="lt-LT"/>
              </w:rPr>
              <w:t xml:space="preserve">ir mokinių </w:t>
            </w:r>
            <w:r w:rsidRPr="00120955">
              <w:rPr>
                <w:rFonts w:ascii="Times New Roman" w:eastAsia="Times New Roman" w:hAnsi="Times New Roman" w:cs="Times New Roman"/>
                <w:sz w:val="24"/>
                <w:szCs w:val="24"/>
                <w:lang w:eastAsia="lt-LT"/>
              </w:rPr>
              <w:t>aprūpinimas elektroninėmis ,,</w:t>
            </w:r>
            <w:proofErr w:type="spellStart"/>
            <w:r w:rsidRPr="00120955">
              <w:rPr>
                <w:rFonts w:ascii="Times New Roman" w:eastAsia="Times New Roman" w:hAnsi="Times New Roman" w:cs="Times New Roman"/>
                <w:sz w:val="24"/>
                <w:szCs w:val="24"/>
                <w:lang w:eastAsia="lt-LT"/>
              </w:rPr>
              <w:t>Eduka</w:t>
            </w:r>
            <w:proofErr w:type="spellEnd"/>
            <w:r w:rsidRPr="00120955">
              <w:rPr>
                <w:rFonts w:ascii="Times New Roman" w:eastAsia="Times New Roman" w:hAnsi="Times New Roman" w:cs="Times New Roman"/>
                <w:sz w:val="24"/>
                <w:szCs w:val="24"/>
                <w:lang w:eastAsia="lt-LT"/>
              </w:rPr>
              <w:t>“ pratybomis</w:t>
            </w:r>
            <w:r>
              <w:rPr>
                <w:rFonts w:ascii="Times New Roman" w:eastAsia="Times New Roman" w:hAnsi="Times New Roman" w:cs="Times New Roman"/>
                <w:sz w:val="24"/>
                <w:szCs w:val="24"/>
                <w:lang w:eastAsia="lt-LT"/>
              </w:rPr>
              <w:t xml:space="preserve">. </w:t>
            </w:r>
            <w:r w:rsidRPr="00120955">
              <w:rPr>
                <w:rFonts w:ascii="Times New Roman" w:eastAsia="Times New Roman" w:hAnsi="Times New Roman" w:cs="Times New Roman"/>
                <w:sz w:val="24"/>
                <w:szCs w:val="24"/>
                <w:lang w:eastAsia="lt-LT"/>
              </w:rPr>
              <w:t xml:space="preserve"> </w:t>
            </w:r>
          </w:p>
        </w:tc>
        <w:tc>
          <w:tcPr>
            <w:tcW w:w="3640" w:type="dxa"/>
          </w:tcPr>
          <w:p w14:paraId="538363D0"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100 </w:t>
            </w:r>
            <w:r w:rsidRPr="009A4C5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1-4 klasių mokytojų bei mokinių naudosis elektroninėmis </w:t>
            </w:r>
            <w:proofErr w:type="spellStart"/>
            <w:r>
              <w:rPr>
                <w:rFonts w:ascii="Times New Roman" w:eastAsia="Times New Roman" w:hAnsi="Times New Roman" w:cs="Times New Roman"/>
                <w:sz w:val="24"/>
                <w:szCs w:val="24"/>
                <w:lang w:eastAsia="lt-LT"/>
              </w:rPr>
              <w:t>Eduka</w:t>
            </w:r>
            <w:proofErr w:type="spellEnd"/>
            <w:r>
              <w:rPr>
                <w:rFonts w:ascii="Times New Roman" w:eastAsia="Times New Roman" w:hAnsi="Times New Roman" w:cs="Times New Roman"/>
                <w:sz w:val="24"/>
                <w:szCs w:val="24"/>
                <w:lang w:eastAsia="lt-LT"/>
              </w:rPr>
              <w:t xml:space="preserve"> pratybomis.</w:t>
            </w:r>
          </w:p>
          <w:p w14:paraId="3848A2BF" w14:textId="729906F7" w:rsidR="00CB0C08" w:rsidRDefault="00CB0C08" w:rsidP="00CB0C08">
            <w:r>
              <w:rPr>
                <w:rFonts w:ascii="Times New Roman" w:eastAsia="Times New Roman" w:hAnsi="Times New Roman" w:cs="Times New Roman"/>
                <w:sz w:val="24"/>
                <w:szCs w:val="24"/>
                <w:lang w:eastAsia="lt-LT"/>
              </w:rPr>
              <w:t xml:space="preserve">5-10 klasių lietuvių kalbos ir literatūros, matematikos, gamtos bei socialinių mokslų mokytojai ugdymo diferencijavimui bei </w:t>
            </w:r>
            <w:r>
              <w:rPr>
                <w:rFonts w:ascii="Times New Roman" w:eastAsia="Times New Roman" w:hAnsi="Times New Roman" w:cs="Times New Roman"/>
                <w:sz w:val="24"/>
                <w:szCs w:val="24"/>
                <w:lang w:eastAsia="lt-LT"/>
              </w:rPr>
              <w:lastRenderedPageBreak/>
              <w:t xml:space="preserve">individualizavimui naudos </w:t>
            </w:r>
            <w:proofErr w:type="spellStart"/>
            <w:r>
              <w:rPr>
                <w:rFonts w:ascii="Times New Roman" w:eastAsia="Times New Roman" w:hAnsi="Times New Roman" w:cs="Times New Roman"/>
                <w:sz w:val="24"/>
                <w:szCs w:val="24"/>
                <w:lang w:eastAsia="lt-LT"/>
              </w:rPr>
              <w:t>Eduka</w:t>
            </w:r>
            <w:proofErr w:type="spellEnd"/>
            <w:r>
              <w:rPr>
                <w:rFonts w:ascii="Times New Roman" w:eastAsia="Times New Roman" w:hAnsi="Times New Roman" w:cs="Times New Roman"/>
                <w:sz w:val="24"/>
                <w:szCs w:val="24"/>
                <w:lang w:eastAsia="lt-LT"/>
              </w:rPr>
              <w:t xml:space="preserve"> pratybas.</w:t>
            </w:r>
          </w:p>
        </w:tc>
        <w:tc>
          <w:tcPr>
            <w:tcW w:w="1279" w:type="dxa"/>
          </w:tcPr>
          <w:p w14:paraId="73AD1ADA"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100 </w:t>
            </w:r>
            <w:r w:rsidRPr="009A4C5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1-4 klasių mokytojų bei mokinių naudosis elektroninėmis </w:t>
            </w:r>
            <w:proofErr w:type="spellStart"/>
            <w:r>
              <w:rPr>
                <w:rFonts w:ascii="Times New Roman" w:eastAsia="Times New Roman" w:hAnsi="Times New Roman" w:cs="Times New Roman"/>
                <w:sz w:val="24"/>
                <w:szCs w:val="24"/>
                <w:lang w:eastAsia="lt-LT"/>
              </w:rPr>
              <w:t>Eduka</w:t>
            </w:r>
            <w:proofErr w:type="spellEnd"/>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lastRenderedPageBreak/>
              <w:t>pratybomis.</w:t>
            </w:r>
          </w:p>
          <w:p w14:paraId="55985014" w14:textId="52EC1767" w:rsidR="00CB0C08" w:rsidRDefault="00CB0C08" w:rsidP="00CB0C08">
            <w:r>
              <w:rPr>
                <w:rFonts w:ascii="Times New Roman" w:eastAsia="Times New Roman" w:hAnsi="Times New Roman" w:cs="Times New Roman"/>
                <w:sz w:val="24"/>
                <w:szCs w:val="24"/>
                <w:lang w:eastAsia="lt-LT"/>
              </w:rPr>
              <w:t xml:space="preserve">5-10 klasių lietuvių kalbos ir literatūros, matematikos, gamtos bei socialinių mokslų mokytojai ugdymo diferencijavimui bei individualizavimui naudos </w:t>
            </w:r>
            <w:proofErr w:type="spellStart"/>
            <w:r>
              <w:rPr>
                <w:rFonts w:ascii="Times New Roman" w:eastAsia="Times New Roman" w:hAnsi="Times New Roman" w:cs="Times New Roman"/>
                <w:sz w:val="24"/>
                <w:szCs w:val="24"/>
                <w:lang w:eastAsia="lt-LT"/>
              </w:rPr>
              <w:t>Eduka</w:t>
            </w:r>
            <w:proofErr w:type="spellEnd"/>
            <w:r>
              <w:rPr>
                <w:rFonts w:ascii="Times New Roman" w:eastAsia="Times New Roman" w:hAnsi="Times New Roman" w:cs="Times New Roman"/>
                <w:sz w:val="24"/>
                <w:szCs w:val="24"/>
                <w:lang w:eastAsia="lt-LT"/>
              </w:rPr>
              <w:t xml:space="preserve"> pratybas.</w:t>
            </w:r>
          </w:p>
        </w:tc>
        <w:tc>
          <w:tcPr>
            <w:tcW w:w="1890" w:type="dxa"/>
          </w:tcPr>
          <w:p w14:paraId="464AAE26" w14:textId="77777777" w:rsidR="00CB0C08" w:rsidRDefault="00CB0C08" w:rsidP="00CB0C08">
            <w:pPr>
              <w:rPr>
                <w:rFonts w:ascii="Times New Roman" w:eastAsia="Times New Roman" w:hAnsi="Times New Roman" w:cs="Times New Roman"/>
                <w:sz w:val="24"/>
                <w:szCs w:val="24"/>
                <w:lang w:eastAsia="lt-LT"/>
              </w:rPr>
            </w:pPr>
            <w:r w:rsidRPr="00FF7A31">
              <w:rPr>
                <w:rFonts w:ascii="Times New Roman" w:hAnsi="Times New Roman"/>
                <w:sz w:val="24"/>
                <w:szCs w:val="24"/>
              </w:rPr>
              <w:lastRenderedPageBreak/>
              <w:t xml:space="preserve">5 </w:t>
            </w:r>
            <w:r w:rsidRPr="009A4C50">
              <w:rPr>
                <w:rFonts w:ascii="Times New Roman" w:hAnsi="Times New Roman" w:cs="Times New Roman"/>
                <w:sz w:val="24"/>
                <w:szCs w:val="24"/>
              </w:rPr>
              <w:t>%</w:t>
            </w:r>
            <w:r w:rsidRPr="00FF7A31">
              <w:rPr>
                <w:rFonts w:ascii="Times New Roman" w:hAnsi="Times New Roman"/>
                <w:sz w:val="24"/>
                <w:szCs w:val="24"/>
              </w:rPr>
              <w:t xml:space="preserve"> padaugės 1-10 klasių mokinių, besimokančių pagrindiniu ir </w:t>
            </w:r>
            <w:r>
              <w:rPr>
                <w:rFonts w:ascii="Times New Roman" w:hAnsi="Times New Roman"/>
                <w:sz w:val="24"/>
                <w:szCs w:val="24"/>
              </w:rPr>
              <w:t xml:space="preserve">aukštesniuoju  </w:t>
            </w:r>
            <w:r w:rsidRPr="00FF7A31">
              <w:rPr>
                <w:rFonts w:ascii="Times New Roman" w:hAnsi="Times New Roman"/>
                <w:sz w:val="24"/>
                <w:szCs w:val="24"/>
              </w:rPr>
              <w:t xml:space="preserve">  pasiekimų lygiu – nuo 42 % iki 47 %</w:t>
            </w:r>
            <w:r>
              <w:rPr>
                <w:rFonts w:ascii="Times New Roman" w:hAnsi="Times New Roman"/>
                <w:sz w:val="24"/>
                <w:szCs w:val="24"/>
              </w:rPr>
              <w:t xml:space="preserve"> (nuo 55 iki </w:t>
            </w:r>
            <w:r>
              <w:rPr>
                <w:rFonts w:ascii="Times New Roman" w:hAnsi="Times New Roman"/>
                <w:sz w:val="24"/>
                <w:szCs w:val="24"/>
              </w:rPr>
              <w:lastRenderedPageBreak/>
              <w:t>62 mokinių).</w:t>
            </w:r>
            <w:r w:rsidRPr="00F72D30">
              <w:rPr>
                <w:rFonts w:ascii="Times New Roman" w:eastAsia="Times New Roman" w:hAnsi="Times New Roman" w:cs="Times New Roman"/>
                <w:sz w:val="24"/>
                <w:szCs w:val="24"/>
                <w:lang w:eastAsia="lt-LT"/>
              </w:rPr>
              <w:t xml:space="preserve"> PUPP lietuvių kalbos ir literatūros pažymių vidurkis sieks bent 6,28 balo, o matematikos bent 5,29 balo.</w:t>
            </w:r>
          </w:p>
          <w:p w14:paraId="3A07B894" w14:textId="77777777" w:rsidR="00CB0C08" w:rsidRDefault="00CB0C08" w:rsidP="00CB0C08">
            <w:pPr>
              <w:spacing w:before="100" w:beforeAutospacing="1" w:after="100" w:afterAutospacing="1"/>
              <w:rPr>
                <w:rFonts w:ascii="Times New Roman" w:hAnsi="Times New Roman"/>
                <w:sz w:val="24"/>
                <w:szCs w:val="24"/>
              </w:rPr>
            </w:pPr>
          </w:p>
          <w:p w14:paraId="5540D843" w14:textId="77777777" w:rsidR="00CB0C08" w:rsidRDefault="00CB0C08" w:rsidP="00CB0C08">
            <w:pPr>
              <w:rPr>
                <w:rFonts w:ascii="Times New Roman" w:hAnsi="Times New Roman"/>
                <w:sz w:val="24"/>
                <w:szCs w:val="24"/>
              </w:rPr>
            </w:pPr>
          </w:p>
          <w:p w14:paraId="4F44EF2C" w14:textId="77777777" w:rsidR="00CB0C08" w:rsidRDefault="00CB0C08" w:rsidP="00CB0C08"/>
        </w:tc>
        <w:tc>
          <w:tcPr>
            <w:tcW w:w="1283" w:type="dxa"/>
          </w:tcPr>
          <w:p w14:paraId="33B55BA8" w14:textId="77777777" w:rsidR="00CB0C08" w:rsidRDefault="00CB0C08" w:rsidP="00CB0C08">
            <w:pPr>
              <w:rPr>
                <w:rFonts w:ascii="Times New Roman" w:eastAsia="Times New Roman" w:hAnsi="Times New Roman" w:cs="Times New Roman"/>
                <w:sz w:val="24"/>
                <w:szCs w:val="24"/>
                <w:lang w:eastAsia="lt-LT"/>
              </w:rPr>
            </w:pPr>
            <w:r w:rsidRPr="00F72D30">
              <w:rPr>
                <w:rFonts w:ascii="Times New Roman" w:eastAsia="Times New Roman" w:hAnsi="Times New Roman" w:cs="Times New Roman"/>
                <w:sz w:val="24"/>
                <w:szCs w:val="24"/>
                <w:lang w:eastAsia="lt-LT"/>
              </w:rPr>
              <w:lastRenderedPageBreak/>
              <w:t xml:space="preserve">PUPP </w:t>
            </w:r>
          </w:p>
          <w:p w14:paraId="4F8A034A" w14:textId="77777777" w:rsidR="00CB0C08" w:rsidRPr="00A744D7" w:rsidRDefault="00CB0C08" w:rsidP="00CB0C08">
            <w:pPr>
              <w:rPr>
                <w:rFonts w:ascii="Times New Roman" w:hAnsi="Times New Roman"/>
                <w:color w:val="4472C4" w:themeColor="accent1"/>
                <w:sz w:val="24"/>
                <w:szCs w:val="24"/>
              </w:rPr>
            </w:pPr>
            <w:r>
              <w:rPr>
                <w:rFonts w:ascii="Times New Roman" w:eastAsia="Times New Roman" w:hAnsi="Times New Roman" w:cs="Times New Roman"/>
                <w:sz w:val="24"/>
                <w:szCs w:val="24"/>
                <w:lang w:eastAsia="lt-LT"/>
              </w:rPr>
              <w:t xml:space="preserve">2021 m. </w:t>
            </w:r>
            <w:r w:rsidRPr="00F72D30">
              <w:rPr>
                <w:rFonts w:ascii="Times New Roman" w:eastAsia="Times New Roman" w:hAnsi="Times New Roman" w:cs="Times New Roman"/>
                <w:sz w:val="24"/>
                <w:szCs w:val="24"/>
                <w:lang w:eastAsia="lt-LT"/>
              </w:rPr>
              <w:t>matematik</w:t>
            </w:r>
            <w:r>
              <w:rPr>
                <w:rFonts w:ascii="Times New Roman" w:eastAsia="Times New Roman" w:hAnsi="Times New Roman" w:cs="Times New Roman"/>
                <w:sz w:val="24"/>
                <w:szCs w:val="24"/>
                <w:lang w:eastAsia="lt-LT"/>
              </w:rPr>
              <w:t>os pažymių vidurkis</w:t>
            </w:r>
            <w:r w:rsidRPr="00F72D30">
              <w:rPr>
                <w:rFonts w:ascii="Times New Roman" w:eastAsia="Times New Roman" w:hAnsi="Times New Roman" w:cs="Times New Roman"/>
                <w:sz w:val="24"/>
                <w:szCs w:val="24"/>
                <w:lang w:eastAsia="lt-LT"/>
              </w:rPr>
              <w:t xml:space="preserve">  5,</w:t>
            </w:r>
            <w:r>
              <w:rPr>
                <w:rFonts w:ascii="Times New Roman" w:eastAsia="Times New Roman" w:hAnsi="Times New Roman" w:cs="Times New Roman"/>
                <w:sz w:val="24"/>
                <w:szCs w:val="24"/>
                <w:lang w:eastAsia="lt-LT"/>
              </w:rPr>
              <w:t>5</w:t>
            </w:r>
            <w:r w:rsidRPr="00F72D30">
              <w:rPr>
                <w:rFonts w:ascii="Times New Roman" w:eastAsia="Times New Roman" w:hAnsi="Times New Roman" w:cs="Times New Roman"/>
                <w:sz w:val="24"/>
                <w:szCs w:val="24"/>
                <w:lang w:eastAsia="lt-LT"/>
              </w:rPr>
              <w:t xml:space="preserve"> balo.</w:t>
            </w:r>
          </w:p>
          <w:p w14:paraId="22985802" w14:textId="77777777" w:rsidR="00CB0C08" w:rsidRDefault="00CB0C08" w:rsidP="00CB0C08"/>
        </w:tc>
        <w:tc>
          <w:tcPr>
            <w:tcW w:w="1526" w:type="dxa"/>
          </w:tcPr>
          <w:p w14:paraId="7CACFDC1" w14:textId="77777777" w:rsidR="00CB0C08" w:rsidRPr="00C043F2"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C043F2">
              <w:rPr>
                <w:rFonts w:ascii="Times New Roman" w:eastAsia="Times New Roman" w:hAnsi="Times New Roman" w:cs="Times New Roman"/>
                <w:sz w:val="24"/>
                <w:szCs w:val="24"/>
                <w:lang w:eastAsia="lt-LT"/>
              </w:rPr>
              <w:t xml:space="preserve">562 Eur </w:t>
            </w:r>
          </w:p>
          <w:p w14:paraId="138FC715" w14:textId="77777777" w:rsidR="00CB0C08" w:rsidRPr="00C043F2"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C043F2">
              <w:rPr>
                <w:rFonts w:ascii="Times New Roman" w:eastAsia="Times New Roman" w:hAnsi="Times New Roman" w:cs="Times New Roman"/>
                <w:sz w:val="24"/>
                <w:szCs w:val="24"/>
                <w:lang w:eastAsia="lt-LT"/>
              </w:rPr>
              <w:t xml:space="preserve">1-4 kl. </w:t>
            </w:r>
          </w:p>
          <w:p w14:paraId="0DD52EBF" w14:textId="77777777" w:rsidR="00CB0C08" w:rsidRPr="00C043F2"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C043F2">
              <w:rPr>
                <w:rFonts w:ascii="Times New Roman" w:eastAsia="Times New Roman" w:hAnsi="Times New Roman" w:cs="Times New Roman"/>
                <w:sz w:val="24"/>
                <w:szCs w:val="24"/>
                <w:lang w:eastAsia="lt-LT"/>
              </w:rPr>
              <w:t xml:space="preserve">933 Eur </w:t>
            </w:r>
          </w:p>
          <w:p w14:paraId="49750337" w14:textId="466F1F1E" w:rsidR="00CB0C08" w:rsidRDefault="00CB0C08" w:rsidP="00CB0C08">
            <w:r>
              <w:rPr>
                <w:rFonts w:ascii="Times New Roman" w:eastAsia="Times New Roman" w:hAnsi="Times New Roman" w:cs="Times New Roman"/>
                <w:sz w:val="24"/>
                <w:szCs w:val="24"/>
                <w:lang w:eastAsia="lt-LT"/>
              </w:rPr>
              <w:t xml:space="preserve"> 5-10 kl.</w:t>
            </w:r>
          </w:p>
        </w:tc>
        <w:tc>
          <w:tcPr>
            <w:tcW w:w="894" w:type="dxa"/>
          </w:tcPr>
          <w:p w14:paraId="3009918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562</w:t>
            </w:r>
            <w:r w:rsidRPr="00F73752">
              <w:rPr>
                <w:rFonts w:ascii="Times New Roman" w:eastAsia="Times New Roman" w:hAnsi="Times New Roman" w:cs="Times New Roman"/>
                <w:sz w:val="24"/>
                <w:szCs w:val="24"/>
                <w:lang w:val="en-US" w:eastAsia="lt-LT"/>
              </w:rPr>
              <w:t xml:space="preserve"> Eur</w:t>
            </w:r>
          </w:p>
          <w:p w14:paraId="7A2184EB"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2909418E" w14:textId="72F51C23" w:rsidR="00CB0C08" w:rsidRDefault="00CB0C08" w:rsidP="00CB0C08">
            <w:r>
              <w:rPr>
                <w:rFonts w:ascii="Times New Roman" w:eastAsia="Times New Roman" w:hAnsi="Times New Roman" w:cs="Times New Roman"/>
                <w:sz w:val="24"/>
                <w:szCs w:val="24"/>
                <w:lang w:eastAsia="lt-LT"/>
              </w:rPr>
              <w:t>941</w:t>
            </w:r>
            <w:r w:rsidRPr="00F73752">
              <w:rPr>
                <w:rFonts w:ascii="Times New Roman" w:eastAsia="Times New Roman" w:hAnsi="Times New Roman" w:cs="Times New Roman"/>
                <w:sz w:val="24"/>
                <w:szCs w:val="24"/>
                <w:lang w:val="en-US" w:eastAsia="lt-LT"/>
              </w:rPr>
              <w:t xml:space="preserve"> Eur</w:t>
            </w:r>
          </w:p>
        </w:tc>
        <w:tc>
          <w:tcPr>
            <w:tcW w:w="790" w:type="dxa"/>
          </w:tcPr>
          <w:p w14:paraId="404552CA" w14:textId="77777777" w:rsidR="00CB0C08" w:rsidRDefault="00CB0C08" w:rsidP="00CB0C08">
            <w:pPr>
              <w:rPr>
                <w:rFonts w:ascii="Times New Roman" w:eastAsia="Times New Roman" w:hAnsi="Times New Roman" w:cs="Times New Roman"/>
                <w:color w:val="FF0000"/>
                <w:sz w:val="24"/>
                <w:szCs w:val="24"/>
                <w:lang w:eastAsia="lt-LT"/>
              </w:rPr>
            </w:pPr>
          </w:p>
          <w:p w14:paraId="3E85F4C3" w14:textId="77777777" w:rsidR="00CB0C08" w:rsidRDefault="00CB0C08" w:rsidP="00CB0C08">
            <w:pPr>
              <w:rPr>
                <w:rFonts w:ascii="Times New Roman" w:eastAsia="Times New Roman" w:hAnsi="Times New Roman" w:cs="Times New Roman"/>
                <w:color w:val="FF0000"/>
                <w:sz w:val="24"/>
                <w:szCs w:val="24"/>
                <w:lang w:eastAsia="lt-LT"/>
              </w:rPr>
            </w:pPr>
          </w:p>
          <w:p w14:paraId="340BAD77" w14:textId="77777777" w:rsidR="00CB0C08" w:rsidRDefault="00CB0C08" w:rsidP="00CB0C08">
            <w:pPr>
              <w:rPr>
                <w:rFonts w:ascii="Times New Roman" w:eastAsia="Times New Roman" w:hAnsi="Times New Roman" w:cs="Times New Roman"/>
                <w:color w:val="FF0000"/>
                <w:sz w:val="24"/>
                <w:szCs w:val="24"/>
                <w:lang w:eastAsia="lt-LT"/>
              </w:rPr>
            </w:pPr>
          </w:p>
          <w:p w14:paraId="3F0A72CA" w14:textId="77777777" w:rsidR="00CB0C08" w:rsidRDefault="00CB0C08" w:rsidP="00CB0C08">
            <w:pPr>
              <w:rPr>
                <w:rFonts w:ascii="Times New Roman" w:eastAsia="Times New Roman" w:hAnsi="Times New Roman" w:cs="Times New Roman"/>
                <w:color w:val="FF0000"/>
                <w:sz w:val="24"/>
                <w:szCs w:val="24"/>
                <w:lang w:eastAsia="lt-LT"/>
              </w:rPr>
            </w:pPr>
          </w:p>
          <w:p w14:paraId="0EE290F1" w14:textId="77777777" w:rsidR="00CB0C08" w:rsidRDefault="00CB0C08" w:rsidP="00CB0C08">
            <w:pPr>
              <w:rPr>
                <w:rFonts w:ascii="Times New Roman" w:eastAsia="Times New Roman" w:hAnsi="Times New Roman" w:cs="Times New Roman"/>
                <w:color w:val="FF0000"/>
                <w:sz w:val="24"/>
                <w:szCs w:val="24"/>
                <w:lang w:eastAsia="lt-LT"/>
              </w:rPr>
            </w:pPr>
          </w:p>
          <w:p w14:paraId="63249FA1" w14:textId="24DF340F" w:rsidR="00CB0C08" w:rsidRDefault="00CB0C08" w:rsidP="00CB0C08">
            <w:r w:rsidRPr="00196014">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Pr="00F73752">
              <w:rPr>
                <w:rFonts w:ascii="Times New Roman" w:eastAsia="Times New Roman" w:hAnsi="Times New Roman" w:cs="Times New Roman"/>
                <w:sz w:val="24"/>
                <w:szCs w:val="24"/>
                <w:lang w:val="en-US" w:eastAsia="lt-LT"/>
              </w:rPr>
              <w:t>Eur</w:t>
            </w:r>
          </w:p>
        </w:tc>
        <w:tc>
          <w:tcPr>
            <w:tcW w:w="1236" w:type="dxa"/>
          </w:tcPr>
          <w:p w14:paraId="21DCFA5E" w14:textId="77777777" w:rsidR="00CB0C08" w:rsidRDefault="00CB0C08" w:rsidP="00CB0C08">
            <w:pPr>
              <w:rPr>
                <w:rFonts w:ascii="Times New Roman" w:eastAsia="Times New Roman" w:hAnsi="Times New Roman" w:cs="Times New Roman"/>
                <w:color w:val="FF0000"/>
                <w:sz w:val="24"/>
                <w:szCs w:val="24"/>
                <w:lang w:eastAsia="lt-LT"/>
              </w:rPr>
            </w:pPr>
          </w:p>
          <w:p w14:paraId="0F0CC26D" w14:textId="77777777" w:rsidR="00CB0C08" w:rsidRDefault="00CB0C08" w:rsidP="00CB0C08"/>
        </w:tc>
      </w:tr>
      <w:tr w:rsidR="00CB0C08" w14:paraId="2EE303BA" w14:textId="77777777" w:rsidTr="00A4235E">
        <w:tc>
          <w:tcPr>
            <w:tcW w:w="1455" w:type="dxa"/>
          </w:tcPr>
          <w:p w14:paraId="3EFC5864" w14:textId="2BC8AF2B" w:rsidR="00CB0C08" w:rsidRDefault="00CB0C08" w:rsidP="00CB0C08">
            <w:r w:rsidRPr="00A328F6">
              <w:rPr>
                <w:rFonts w:ascii="Times New Roman" w:eastAsia="Times New Roman" w:hAnsi="Times New Roman" w:cs="Times New Roman"/>
                <w:sz w:val="24"/>
                <w:szCs w:val="24"/>
                <w:lang w:eastAsia="lt-LT"/>
              </w:rPr>
              <w:t>1.7 Ugdymo metodų įvairovės sąlygų pagerinimas pamokoje.</w:t>
            </w:r>
            <w:r>
              <w:rPr>
                <w:rFonts w:ascii="Times New Roman" w:eastAsia="Times New Roman" w:hAnsi="Times New Roman" w:cs="Times New Roman"/>
                <w:sz w:val="24"/>
                <w:szCs w:val="24"/>
                <w:lang w:eastAsia="lt-LT"/>
              </w:rPr>
              <w:t xml:space="preserve"> </w:t>
            </w:r>
          </w:p>
        </w:tc>
        <w:tc>
          <w:tcPr>
            <w:tcW w:w="3640" w:type="dxa"/>
          </w:tcPr>
          <w:p w14:paraId="71D7DC1A" w14:textId="4CF4DA90" w:rsidR="00CB0C08" w:rsidRDefault="00CB0C08" w:rsidP="00CB0C08">
            <w:r w:rsidRPr="00A328F6">
              <w:rPr>
                <w:rFonts w:ascii="Times New Roman" w:eastAsia="Times New Roman" w:hAnsi="Times New Roman" w:cs="Times New Roman"/>
                <w:sz w:val="24"/>
                <w:szCs w:val="24"/>
                <w:lang w:eastAsia="lt-LT"/>
              </w:rPr>
              <w:t xml:space="preserve">50 </w:t>
            </w:r>
            <w:r w:rsidRPr="00A328F6">
              <w:rPr>
                <w:rFonts w:ascii="Times New Roman" w:hAnsi="Times New Roman" w:cs="Times New Roman"/>
                <w:sz w:val="24"/>
                <w:szCs w:val="24"/>
              </w:rPr>
              <w:t>%</w:t>
            </w:r>
            <w:r w:rsidRPr="00A328F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mokyklos </w:t>
            </w:r>
            <w:r w:rsidRPr="00A328F6">
              <w:rPr>
                <w:rFonts w:ascii="Times New Roman" w:eastAsia="Times New Roman" w:hAnsi="Times New Roman" w:cs="Times New Roman"/>
                <w:sz w:val="24"/>
                <w:szCs w:val="24"/>
                <w:lang w:eastAsia="lt-LT"/>
              </w:rPr>
              <w:t xml:space="preserve">kabinetų turės </w:t>
            </w:r>
            <w:proofErr w:type="spellStart"/>
            <w:r w:rsidRPr="00A328F6">
              <w:rPr>
                <w:rFonts w:ascii="Times New Roman" w:eastAsia="Times New Roman" w:hAnsi="Times New Roman" w:cs="Times New Roman"/>
                <w:sz w:val="24"/>
                <w:szCs w:val="24"/>
                <w:lang w:eastAsia="lt-LT"/>
              </w:rPr>
              <w:t>multifunkcinį</w:t>
            </w:r>
            <w:proofErr w:type="spellEnd"/>
            <w:r w:rsidRPr="00A328F6">
              <w:rPr>
                <w:rFonts w:ascii="Times New Roman" w:eastAsia="Times New Roman" w:hAnsi="Times New Roman" w:cs="Times New Roman"/>
                <w:sz w:val="24"/>
                <w:szCs w:val="24"/>
                <w:lang w:eastAsia="lt-LT"/>
              </w:rPr>
              <w:t xml:space="preserve"> spausdintuv</w:t>
            </w:r>
            <w:r>
              <w:rPr>
                <w:rFonts w:ascii="Times New Roman" w:eastAsia="Times New Roman" w:hAnsi="Times New Roman" w:cs="Times New Roman"/>
                <w:sz w:val="24"/>
                <w:szCs w:val="24"/>
                <w:lang w:eastAsia="lt-LT"/>
              </w:rPr>
              <w:t>ais.</w:t>
            </w:r>
          </w:p>
        </w:tc>
        <w:tc>
          <w:tcPr>
            <w:tcW w:w="1279" w:type="dxa"/>
          </w:tcPr>
          <w:p w14:paraId="0123C13E" w14:textId="6871AD43" w:rsidR="00CB0C08" w:rsidRDefault="00CB0C08" w:rsidP="00CB0C08">
            <w:r w:rsidRPr="00A328F6">
              <w:rPr>
                <w:rFonts w:ascii="Times New Roman" w:eastAsia="Times New Roman" w:hAnsi="Times New Roman" w:cs="Times New Roman"/>
                <w:sz w:val="24"/>
                <w:szCs w:val="24"/>
                <w:lang w:eastAsia="lt-LT"/>
              </w:rPr>
              <w:t xml:space="preserve">50 </w:t>
            </w:r>
            <w:r w:rsidRPr="00A328F6">
              <w:rPr>
                <w:rFonts w:ascii="Times New Roman" w:hAnsi="Times New Roman" w:cs="Times New Roman"/>
                <w:sz w:val="24"/>
                <w:szCs w:val="24"/>
              </w:rPr>
              <w:t>%</w:t>
            </w:r>
            <w:r w:rsidRPr="00A328F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mokyklos </w:t>
            </w:r>
            <w:r w:rsidRPr="00A328F6">
              <w:rPr>
                <w:rFonts w:ascii="Times New Roman" w:eastAsia="Times New Roman" w:hAnsi="Times New Roman" w:cs="Times New Roman"/>
                <w:sz w:val="24"/>
                <w:szCs w:val="24"/>
                <w:lang w:eastAsia="lt-LT"/>
              </w:rPr>
              <w:t xml:space="preserve">kabinetų </w:t>
            </w:r>
            <w:r>
              <w:rPr>
                <w:rFonts w:ascii="Times New Roman" w:eastAsia="Times New Roman" w:hAnsi="Times New Roman" w:cs="Times New Roman"/>
                <w:sz w:val="24"/>
                <w:szCs w:val="24"/>
                <w:lang w:eastAsia="lt-LT"/>
              </w:rPr>
              <w:t xml:space="preserve">aprūpinti </w:t>
            </w:r>
            <w:proofErr w:type="spellStart"/>
            <w:r w:rsidRPr="00A328F6">
              <w:rPr>
                <w:rFonts w:ascii="Times New Roman" w:eastAsia="Times New Roman" w:hAnsi="Times New Roman" w:cs="Times New Roman"/>
                <w:sz w:val="24"/>
                <w:szCs w:val="24"/>
                <w:lang w:eastAsia="lt-LT"/>
              </w:rPr>
              <w:t>multifunkcin</w:t>
            </w:r>
            <w:r>
              <w:rPr>
                <w:rFonts w:ascii="Times New Roman" w:eastAsia="Times New Roman" w:hAnsi="Times New Roman" w:cs="Times New Roman"/>
                <w:sz w:val="24"/>
                <w:szCs w:val="24"/>
                <w:lang w:eastAsia="lt-LT"/>
              </w:rPr>
              <w:t>iais</w:t>
            </w:r>
            <w:proofErr w:type="spellEnd"/>
            <w:r w:rsidRPr="00A328F6">
              <w:rPr>
                <w:rFonts w:ascii="Times New Roman" w:eastAsia="Times New Roman" w:hAnsi="Times New Roman" w:cs="Times New Roman"/>
                <w:sz w:val="24"/>
                <w:szCs w:val="24"/>
                <w:lang w:eastAsia="lt-LT"/>
              </w:rPr>
              <w:t xml:space="preserve"> spausdintuv</w:t>
            </w:r>
            <w:r>
              <w:rPr>
                <w:rFonts w:ascii="Times New Roman" w:eastAsia="Times New Roman" w:hAnsi="Times New Roman" w:cs="Times New Roman"/>
                <w:sz w:val="24"/>
                <w:szCs w:val="24"/>
                <w:lang w:eastAsia="lt-LT"/>
              </w:rPr>
              <w:t>ais.</w:t>
            </w:r>
          </w:p>
        </w:tc>
        <w:tc>
          <w:tcPr>
            <w:tcW w:w="1890" w:type="dxa"/>
          </w:tcPr>
          <w:p w14:paraId="53B91B4C" w14:textId="77777777" w:rsidR="00CB0C08" w:rsidRDefault="00CB0C08" w:rsidP="00CB0C08"/>
        </w:tc>
        <w:tc>
          <w:tcPr>
            <w:tcW w:w="1283" w:type="dxa"/>
          </w:tcPr>
          <w:p w14:paraId="7F592027" w14:textId="77777777" w:rsidR="00CB0C08" w:rsidRDefault="00CB0C08" w:rsidP="00CB0C08"/>
        </w:tc>
        <w:tc>
          <w:tcPr>
            <w:tcW w:w="1526" w:type="dxa"/>
          </w:tcPr>
          <w:p w14:paraId="193372E7" w14:textId="6C10D335" w:rsidR="00CB0C08" w:rsidRDefault="00CB0C08" w:rsidP="00CB0C08">
            <w:proofErr w:type="spellStart"/>
            <w:r w:rsidRPr="00A328F6">
              <w:rPr>
                <w:rFonts w:ascii="Times New Roman" w:eastAsia="Times New Roman" w:hAnsi="Times New Roman" w:cs="Times New Roman"/>
                <w:sz w:val="24"/>
                <w:szCs w:val="24"/>
                <w:lang w:eastAsia="lt-LT"/>
              </w:rPr>
              <w:t>Multifunkciniai</w:t>
            </w:r>
            <w:proofErr w:type="spellEnd"/>
            <w:r w:rsidRPr="00A328F6">
              <w:rPr>
                <w:rFonts w:ascii="Times New Roman" w:eastAsia="Times New Roman" w:hAnsi="Times New Roman" w:cs="Times New Roman"/>
                <w:sz w:val="24"/>
                <w:szCs w:val="24"/>
                <w:lang w:eastAsia="lt-LT"/>
              </w:rPr>
              <w:t xml:space="preserve"> spausdintuvai  5 vnt. </w:t>
            </w:r>
            <w:r w:rsidRPr="00540DCB">
              <w:rPr>
                <w:rFonts w:ascii="Times New Roman" w:eastAsia="Times New Roman" w:hAnsi="Times New Roman" w:cs="Times New Roman"/>
                <w:sz w:val="24"/>
                <w:szCs w:val="24"/>
                <w:lang w:eastAsia="lt-LT"/>
              </w:rPr>
              <w:t>1500 Eur  spausdintuvų eksploatavimo išlaidos-320 Eur</w:t>
            </w:r>
          </w:p>
        </w:tc>
        <w:tc>
          <w:tcPr>
            <w:tcW w:w="894" w:type="dxa"/>
          </w:tcPr>
          <w:p w14:paraId="5C83795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3AD3A7D9"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64DAF91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1500 </w:t>
            </w:r>
            <w:r w:rsidRPr="00F73752">
              <w:rPr>
                <w:rFonts w:ascii="Times New Roman" w:eastAsia="Times New Roman" w:hAnsi="Times New Roman" w:cs="Times New Roman"/>
                <w:sz w:val="24"/>
                <w:szCs w:val="24"/>
                <w:lang w:val="en-US" w:eastAsia="lt-LT"/>
              </w:rPr>
              <w:t>Eur</w:t>
            </w:r>
          </w:p>
          <w:p w14:paraId="3F9399BD"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65CBCFC6" w14:textId="1C7DB716" w:rsidR="00CB0C08" w:rsidRDefault="00CB0C08" w:rsidP="00CB0C08">
            <w:r>
              <w:rPr>
                <w:rFonts w:ascii="Times New Roman" w:eastAsia="Times New Roman" w:hAnsi="Times New Roman" w:cs="Times New Roman"/>
                <w:sz w:val="24"/>
                <w:szCs w:val="24"/>
                <w:lang w:eastAsia="lt-LT"/>
              </w:rPr>
              <w:t xml:space="preserve">320 </w:t>
            </w:r>
            <w:r w:rsidRPr="00F73752">
              <w:rPr>
                <w:rFonts w:ascii="Times New Roman" w:eastAsia="Times New Roman" w:hAnsi="Times New Roman" w:cs="Times New Roman"/>
                <w:sz w:val="24"/>
                <w:szCs w:val="24"/>
                <w:lang w:val="en-US" w:eastAsia="lt-LT"/>
              </w:rPr>
              <w:t>Eur</w:t>
            </w:r>
          </w:p>
        </w:tc>
        <w:tc>
          <w:tcPr>
            <w:tcW w:w="790" w:type="dxa"/>
          </w:tcPr>
          <w:p w14:paraId="1DE58F27" w14:textId="77777777" w:rsidR="00CB0C08" w:rsidRDefault="00CB0C08" w:rsidP="00CB0C08">
            <w:pPr>
              <w:spacing w:before="100" w:beforeAutospacing="1" w:after="100" w:afterAutospacing="1"/>
              <w:rPr>
                <w:rFonts w:ascii="Times New Roman" w:eastAsia="Times New Roman" w:hAnsi="Times New Roman" w:cs="Times New Roman"/>
                <w:b/>
                <w:sz w:val="24"/>
                <w:szCs w:val="24"/>
                <w:lang w:eastAsia="lt-LT"/>
              </w:rPr>
            </w:pPr>
          </w:p>
          <w:p w14:paraId="56EEC02F" w14:textId="0AB17B93" w:rsidR="00CB0C08" w:rsidRDefault="00CB0C08" w:rsidP="00CB0C08">
            <w:r w:rsidRPr="00F66256">
              <w:rPr>
                <w:rFonts w:ascii="Times New Roman" w:eastAsia="Times New Roman" w:hAnsi="Times New Roman" w:cs="Times New Roman"/>
                <w:bCs/>
                <w:sz w:val="24"/>
                <w:szCs w:val="24"/>
                <w:lang w:eastAsia="lt-LT"/>
              </w:rPr>
              <w:t>0</w:t>
            </w:r>
          </w:p>
        </w:tc>
        <w:tc>
          <w:tcPr>
            <w:tcW w:w="1236" w:type="dxa"/>
          </w:tcPr>
          <w:p w14:paraId="204FC270" w14:textId="77777777" w:rsidR="00CB0C08" w:rsidRDefault="00CB0C08" w:rsidP="00CB0C08"/>
        </w:tc>
      </w:tr>
      <w:tr w:rsidR="00CB0C08" w14:paraId="6DA20E2C" w14:textId="77777777" w:rsidTr="00A4235E">
        <w:tc>
          <w:tcPr>
            <w:tcW w:w="1455" w:type="dxa"/>
          </w:tcPr>
          <w:p w14:paraId="5612C385" w14:textId="66497DE0" w:rsidR="00CB0C08" w:rsidRDefault="00CB0C08" w:rsidP="00CB0C08">
            <w:r w:rsidRPr="004A750C">
              <w:rPr>
                <w:rFonts w:ascii="Times New Roman" w:eastAsia="Times New Roman" w:hAnsi="Times New Roman" w:cs="Times New Roman"/>
                <w:sz w:val="24"/>
                <w:szCs w:val="24"/>
                <w:lang w:eastAsia="lt-LT"/>
              </w:rPr>
              <w:lastRenderedPageBreak/>
              <w:t>1.8 Mokinių edukacinės išvykos  į gamtos mokslų laboratorijas</w:t>
            </w:r>
            <w:r>
              <w:rPr>
                <w:rFonts w:ascii="Times New Roman" w:eastAsia="Times New Roman" w:hAnsi="Times New Roman" w:cs="Times New Roman"/>
                <w:sz w:val="24"/>
                <w:szCs w:val="24"/>
                <w:lang w:eastAsia="lt-LT"/>
              </w:rPr>
              <w:t>, siekiant u</w:t>
            </w:r>
            <w:r w:rsidRPr="004A750C">
              <w:rPr>
                <w:rFonts w:ascii="Times New Roman" w:eastAsia="Times New Roman" w:hAnsi="Times New Roman" w:cs="Times New Roman"/>
                <w:sz w:val="24"/>
                <w:szCs w:val="24"/>
                <w:lang w:eastAsia="lt-LT"/>
              </w:rPr>
              <w:t>gdomojoje veikloje naudo</w:t>
            </w:r>
            <w:r>
              <w:rPr>
                <w:rFonts w:ascii="Times New Roman" w:eastAsia="Times New Roman" w:hAnsi="Times New Roman" w:cs="Times New Roman"/>
                <w:sz w:val="24"/>
                <w:szCs w:val="24"/>
                <w:lang w:eastAsia="lt-LT"/>
              </w:rPr>
              <w:t xml:space="preserve">ti </w:t>
            </w:r>
            <w:r w:rsidRPr="004A750C">
              <w:rPr>
                <w:rFonts w:ascii="Times New Roman" w:eastAsia="Times New Roman" w:hAnsi="Times New Roman" w:cs="Times New Roman"/>
                <w:sz w:val="24"/>
                <w:szCs w:val="24"/>
                <w:lang w:eastAsia="lt-LT"/>
              </w:rPr>
              <w:t>įrang</w:t>
            </w:r>
            <w:r>
              <w:rPr>
                <w:rFonts w:ascii="Times New Roman" w:eastAsia="Times New Roman" w:hAnsi="Times New Roman" w:cs="Times New Roman"/>
                <w:sz w:val="24"/>
                <w:szCs w:val="24"/>
                <w:lang w:eastAsia="lt-LT"/>
              </w:rPr>
              <w:t>ą</w:t>
            </w:r>
            <w:r w:rsidRPr="004A750C">
              <w:rPr>
                <w:rFonts w:ascii="Times New Roman" w:eastAsia="Times New Roman" w:hAnsi="Times New Roman" w:cs="Times New Roman"/>
                <w:sz w:val="24"/>
                <w:szCs w:val="24"/>
                <w:lang w:eastAsia="lt-LT"/>
              </w:rPr>
              <w:t xml:space="preserve"> ir priemon</w:t>
            </w:r>
            <w:r>
              <w:rPr>
                <w:rFonts w:ascii="Times New Roman" w:eastAsia="Times New Roman" w:hAnsi="Times New Roman" w:cs="Times New Roman"/>
                <w:sz w:val="24"/>
                <w:szCs w:val="24"/>
                <w:lang w:eastAsia="lt-LT"/>
              </w:rPr>
              <w:t xml:space="preserve">es, kurios, būdamos </w:t>
            </w:r>
            <w:r w:rsidRPr="004A750C">
              <w:rPr>
                <w:rFonts w:ascii="Times New Roman" w:eastAsia="Times New Roman" w:hAnsi="Times New Roman" w:cs="Times New Roman"/>
                <w:sz w:val="24"/>
                <w:szCs w:val="24"/>
                <w:lang w:eastAsia="lt-LT"/>
              </w:rPr>
              <w:t>įvairios, skirtingos paskirties, atitik</w:t>
            </w:r>
            <w:r>
              <w:rPr>
                <w:rFonts w:ascii="Times New Roman" w:eastAsia="Times New Roman" w:hAnsi="Times New Roman" w:cs="Times New Roman"/>
                <w:sz w:val="24"/>
                <w:szCs w:val="24"/>
                <w:lang w:eastAsia="lt-LT"/>
              </w:rPr>
              <w:t>tų</w:t>
            </w:r>
            <w:r w:rsidRPr="004A750C">
              <w:rPr>
                <w:rFonts w:ascii="Times New Roman" w:eastAsia="Times New Roman" w:hAnsi="Times New Roman" w:cs="Times New Roman"/>
                <w:sz w:val="24"/>
                <w:szCs w:val="24"/>
                <w:lang w:eastAsia="lt-LT"/>
              </w:rPr>
              <w:t xml:space="preserve"> dalyko turinį ir mokinių amžių.</w:t>
            </w:r>
          </w:p>
        </w:tc>
        <w:tc>
          <w:tcPr>
            <w:tcW w:w="3640" w:type="dxa"/>
          </w:tcPr>
          <w:p w14:paraId="28E3B410" w14:textId="2C6EEE4A" w:rsidR="00CB0C08" w:rsidRDefault="00CB0C08" w:rsidP="00CB0C08">
            <w:r w:rsidRPr="004A750C">
              <w:rPr>
                <w:rFonts w:ascii="Times New Roman" w:eastAsia="Times New Roman" w:hAnsi="Times New Roman" w:cs="Times New Roman"/>
                <w:sz w:val="24"/>
                <w:szCs w:val="24"/>
                <w:lang w:eastAsia="lt-LT"/>
              </w:rPr>
              <w:t xml:space="preserve">100 </w:t>
            </w:r>
            <w:r w:rsidRPr="004A750C">
              <w:rPr>
                <w:rFonts w:ascii="Times New Roman" w:hAnsi="Times New Roman" w:cs="Times New Roman"/>
                <w:sz w:val="24"/>
                <w:szCs w:val="24"/>
              </w:rPr>
              <w:t xml:space="preserve">% </w:t>
            </w:r>
            <w:r w:rsidRPr="004A750C">
              <w:rPr>
                <w:rFonts w:ascii="Times New Roman" w:eastAsia="Times New Roman" w:hAnsi="Times New Roman" w:cs="Times New Roman"/>
                <w:sz w:val="24"/>
                <w:szCs w:val="24"/>
                <w:lang w:eastAsia="lt-LT"/>
              </w:rPr>
              <w:t>mokinių dalyvaus edukacinėse išvykose</w:t>
            </w:r>
            <w:r>
              <w:rPr>
                <w:rFonts w:ascii="Times New Roman" w:eastAsia="Times New Roman" w:hAnsi="Times New Roman" w:cs="Times New Roman"/>
                <w:sz w:val="24"/>
                <w:szCs w:val="24"/>
                <w:lang w:eastAsia="lt-LT"/>
              </w:rPr>
              <w:t xml:space="preserve">, t. y. </w:t>
            </w:r>
            <w:r w:rsidRPr="004A750C">
              <w:rPr>
                <w:rFonts w:ascii="Times New Roman" w:eastAsia="Times New Roman" w:hAnsi="Times New Roman" w:cs="Times New Roman"/>
                <w:sz w:val="24"/>
                <w:szCs w:val="24"/>
                <w:lang w:eastAsia="lt-LT"/>
              </w:rPr>
              <w:t>171 mokin</w:t>
            </w:r>
            <w:r>
              <w:rPr>
                <w:rFonts w:ascii="Times New Roman" w:eastAsia="Times New Roman" w:hAnsi="Times New Roman" w:cs="Times New Roman"/>
                <w:sz w:val="24"/>
                <w:szCs w:val="24"/>
                <w:lang w:eastAsia="lt-LT"/>
              </w:rPr>
              <w:t>ys vieną kartą per mokslo metus išvyks į</w:t>
            </w:r>
            <w:r w:rsidRPr="004A75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vieną</w:t>
            </w:r>
            <w:r w:rsidRPr="004A750C">
              <w:rPr>
                <w:rFonts w:ascii="Times New Roman" w:eastAsia="Times New Roman" w:hAnsi="Times New Roman" w:cs="Times New Roman"/>
                <w:sz w:val="24"/>
                <w:szCs w:val="24"/>
                <w:lang w:eastAsia="lt-LT"/>
              </w:rPr>
              <w:t xml:space="preserve"> išvyk</w:t>
            </w:r>
            <w:r>
              <w:rPr>
                <w:rFonts w:ascii="Times New Roman" w:eastAsia="Times New Roman" w:hAnsi="Times New Roman" w:cs="Times New Roman"/>
                <w:sz w:val="24"/>
                <w:szCs w:val="24"/>
                <w:lang w:eastAsia="lt-LT"/>
              </w:rPr>
              <w:t>ą.</w:t>
            </w:r>
            <w:r w:rsidRPr="004A750C">
              <w:rPr>
                <w:rFonts w:ascii="Times New Roman" w:eastAsia="Times New Roman" w:hAnsi="Times New Roman" w:cs="Times New Roman"/>
                <w:sz w:val="24"/>
                <w:szCs w:val="24"/>
                <w:lang w:eastAsia="lt-LT"/>
              </w:rPr>
              <w:t xml:space="preserve"> Tiksliųjų ir gamtos mokslų metodinės grupės parengs bent po vieną praktinį pranešimą apie efektyviausias mokymosi strategijas</w:t>
            </w:r>
            <w:r>
              <w:rPr>
                <w:rFonts w:ascii="Times New Roman" w:eastAsia="Times New Roman" w:hAnsi="Times New Roman" w:cs="Times New Roman"/>
                <w:sz w:val="24"/>
                <w:szCs w:val="24"/>
                <w:lang w:eastAsia="lt-LT"/>
              </w:rPr>
              <w:t xml:space="preserve"> ir pristatys juos metodinių grupių pasitarimuose arba kituose renginiuose</w:t>
            </w:r>
            <w:r w:rsidRPr="004A750C">
              <w:rPr>
                <w:rFonts w:ascii="Times New Roman" w:eastAsia="Times New Roman" w:hAnsi="Times New Roman" w:cs="Times New Roman"/>
                <w:sz w:val="24"/>
                <w:szCs w:val="24"/>
                <w:lang w:eastAsia="lt-LT"/>
              </w:rPr>
              <w:t>.</w:t>
            </w:r>
          </w:p>
        </w:tc>
        <w:tc>
          <w:tcPr>
            <w:tcW w:w="1279" w:type="dxa"/>
          </w:tcPr>
          <w:p w14:paraId="427F8F1F" w14:textId="36B866A6" w:rsidR="00CB0C08" w:rsidRDefault="00CB0C08" w:rsidP="00CB0C08">
            <w:r>
              <w:rPr>
                <w:rFonts w:ascii="Times New Roman" w:eastAsia="Times New Roman" w:hAnsi="Times New Roman" w:cs="Times New Roman"/>
                <w:sz w:val="24"/>
                <w:szCs w:val="24"/>
                <w:lang w:eastAsia="lt-LT"/>
              </w:rPr>
              <w:t>Neįvykdyta dėl karantino.</w:t>
            </w:r>
          </w:p>
        </w:tc>
        <w:tc>
          <w:tcPr>
            <w:tcW w:w="1890" w:type="dxa"/>
          </w:tcPr>
          <w:p w14:paraId="32A272C7" w14:textId="5B46B902" w:rsidR="00CB0C08" w:rsidRDefault="00CB0C08" w:rsidP="00CB0C08">
            <w:r w:rsidRPr="004A750C">
              <w:rPr>
                <w:rFonts w:ascii="Times New Roman" w:eastAsia="Times New Roman" w:hAnsi="Times New Roman" w:cs="Times New Roman"/>
                <w:sz w:val="24"/>
                <w:szCs w:val="24"/>
                <w:lang w:eastAsia="lt-LT"/>
              </w:rPr>
              <w:t xml:space="preserve">Metinis mokyklos 1-10 klasių pažangumas  padidės nuo 95,69 </w:t>
            </w:r>
            <w:r w:rsidRPr="004A750C">
              <w:rPr>
                <w:rFonts w:ascii="Times New Roman" w:hAnsi="Times New Roman" w:cs="Times New Roman"/>
                <w:sz w:val="24"/>
                <w:szCs w:val="24"/>
              </w:rPr>
              <w:t xml:space="preserve">% </w:t>
            </w:r>
            <w:r w:rsidRPr="004A750C">
              <w:rPr>
                <w:rFonts w:ascii="Times New Roman" w:eastAsia="Times New Roman" w:hAnsi="Times New Roman" w:cs="Times New Roman"/>
                <w:sz w:val="24"/>
                <w:szCs w:val="24"/>
                <w:lang w:eastAsia="lt-LT"/>
              </w:rPr>
              <w:t xml:space="preserve">iki 98 </w:t>
            </w:r>
            <w:r w:rsidRPr="004A750C">
              <w:rPr>
                <w:rFonts w:ascii="Times New Roman" w:hAnsi="Times New Roman" w:cs="Times New Roman"/>
                <w:sz w:val="24"/>
                <w:szCs w:val="24"/>
              </w:rPr>
              <w:t>%</w:t>
            </w:r>
            <w:r>
              <w:rPr>
                <w:rFonts w:ascii="Times New Roman" w:hAnsi="Times New Roman" w:cs="Times New Roman"/>
                <w:sz w:val="24"/>
                <w:szCs w:val="24"/>
              </w:rPr>
              <w:t>.</w:t>
            </w:r>
          </w:p>
        </w:tc>
        <w:tc>
          <w:tcPr>
            <w:tcW w:w="1283" w:type="dxa"/>
          </w:tcPr>
          <w:p w14:paraId="1D19FFF5" w14:textId="43345F3D" w:rsidR="00CB0C08" w:rsidRDefault="00CB0C08" w:rsidP="00CB0C08">
            <w:r>
              <w:rPr>
                <w:rFonts w:ascii="Times New Roman" w:eastAsia="Times New Roman" w:hAnsi="Times New Roman" w:cs="Times New Roman"/>
                <w:sz w:val="24"/>
                <w:szCs w:val="24"/>
                <w:lang w:eastAsia="lt-LT"/>
              </w:rPr>
              <w:t>Veikla neįvykdyta dėl karantino</w:t>
            </w:r>
          </w:p>
        </w:tc>
        <w:tc>
          <w:tcPr>
            <w:tcW w:w="1526" w:type="dxa"/>
          </w:tcPr>
          <w:p w14:paraId="097D0E4F" w14:textId="4B367503" w:rsidR="00CB0C08" w:rsidRDefault="00CB0C08" w:rsidP="00CB0C08">
            <w:r w:rsidRPr="00196014">
              <w:rPr>
                <w:rFonts w:ascii="Times New Roman" w:eastAsia="Times New Roman" w:hAnsi="Times New Roman" w:cs="Times New Roman"/>
                <w:sz w:val="24"/>
                <w:szCs w:val="24"/>
                <w:lang w:eastAsia="lt-LT"/>
              </w:rPr>
              <w:t xml:space="preserve">1710 Eur už edukacinę dalį </w:t>
            </w:r>
          </w:p>
        </w:tc>
        <w:tc>
          <w:tcPr>
            <w:tcW w:w="894" w:type="dxa"/>
          </w:tcPr>
          <w:p w14:paraId="1D9A97EF" w14:textId="0333C35E" w:rsidR="00CB0C08" w:rsidRDefault="00CB0C08" w:rsidP="00CB0C08">
            <w:r w:rsidRPr="00196014">
              <w:rPr>
                <w:rFonts w:ascii="Times New Roman" w:eastAsia="Times New Roman" w:hAnsi="Times New Roman" w:cs="Times New Roman"/>
                <w:sz w:val="24"/>
                <w:szCs w:val="24"/>
                <w:lang w:eastAsia="lt-LT"/>
              </w:rPr>
              <w:t>0</w:t>
            </w:r>
          </w:p>
        </w:tc>
        <w:tc>
          <w:tcPr>
            <w:tcW w:w="790" w:type="dxa"/>
          </w:tcPr>
          <w:p w14:paraId="4EC37E3F" w14:textId="73DAA75D" w:rsidR="00CB0C08" w:rsidRDefault="00CB0C08" w:rsidP="00CB0C08">
            <w:r w:rsidRPr="00196014">
              <w:rPr>
                <w:rFonts w:ascii="Times New Roman" w:eastAsia="Times New Roman" w:hAnsi="Times New Roman" w:cs="Times New Roman"/>
                <w:sz w:val="24"/>
                <w:szCs w:val="24"/>
                <w:lang w:eastAsia="lt-LT"/>
              </w:rPr>
              <w:t>1710</w:t>
            </w:r>
            <w:r>
              <w:rPr>
                <w:rFonts w:ascii="Times New Roman" w:eastAsia="Times New Roman" w:hAnsi="Times New Roman" w:cs="Times New Roman"/>
                <w:sz w:val="24"/>
                <w:szCs w:val="24"/>
                <w:lang w:eastAsia="lt-LT"/>
              </w:rPr>
              <w:t xml:space="preserve"> </w:t>
            </w:r>
            <w:r w:rsidRPr="00F73752">
              <w:rPr>
                <w:rFonts w:ascii="Times New Roman" w:eastAsia="Times New Roman" w:hAnsi="Times New Roman" w:cs="Times New Roman"/>
                <w:sz w:val="24"/>
                <w:szCs w:val="24"/>
                <w:lang w:val="en-US" w:eastAsia="lt-LT"/>
              </w:rPr>
              <w:t>Eur</w:t>
            </w:r>
          </w:p>
        </w:tc>
        <w:tc>
          <w:tcPr>
            <w:tcW w:w="1236" w:type="dxa"/>
          </w:tcPr>
          <w:p w14:paraId="3CCF093C" w14:textId="2653A029" w:rsidR="00CB0C08" w:rsidRDefault="00CB0C08" w:rsidP="00CB0C08">
            <w:r w:rsidRPr="00F66256">
              <w:rPr>
                <w:rFonts w:ascii="Times New Roman" w:eastAsia="Times New Roman" w:hAnsi="Times New Roman" w:cs="Times New Roman"/>
                <w:bCs/>
                <w:sz w:val="24"/>
                <w:szCs w:val="24"/>
                <w:lang w:eastAsia="lt-LT"/>
              </w:rPr>
              <w:t xml:space="preserve">Lėšos perkeliamos į 2021-2022 </w:t>
            </w:r>
            <w:proofErr w:type="spellStart"/>
            <w:r w:rsidRPr="00F66256">
              <w:rPr>
                <w:rFonts w:ascii="Times New Roman" w:eastAsia="Times New Roman" w:hAnsi="Times New Roman" w:cs="Times New Roman"/>
                <w:bCs/>
                <w:sz w:val="24"/>
                <w:szCs w:val="24"/>
                <w:lang w:eastAsia="lt-LT"/>
              </w:rPr>
              <w:t>m.m</w:t>
            </w:r>
            <w:proofErr w:type="spellEnd"/>
            <w:r w:rsidRPr="00F66256">
              <w:rPr>
                <w:rFonts w:ascii="Times New Roman" w:eastAsia="Times New Roman" w:hAnsi="Times New Roman" w:cs="Times New Roman"/>
                <w:bCs/>
                <w:sz w:val="24"/>
                <w:szCs w:val="24"/>
                <w:lang w:eastAsia="lt-LT"/>
              </w:rPr>
              <w:t>.</w:t>
            </w:r>
          </w:p>
        </w:tc>
      </w:tr>
      <w:tr w:rsidR="00CB0C08" w14:paraId="61277599" w14:textId="77777777" w:rsidTr="00A4235E">
        <w:tc>
          <w:tcPr>
            <w:tcW w:w="1455" w:type="dxa"/>
          </w:tcPr>
          <w:p w14:paraId="18C11D76" w14:textId="6FDF3EEE" w:rsidR="00CB0C08" w:rsidRPr="004A750C"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 Edukacinių aplinkų ugdymo(</w:t>
            </w:r>
            <w:proofErr w:type="spellStart"/>
            <w:r>
              <w:rPr>
                <w:rFonts w:ascii="Times New Roman" w:eastAsia="Times New Roman" w:hAnsi="Times New Roman" w:cs="Times New Roman"/>
                <w:sz w:val="24"/>
                <w:szCs w:val="24"/>
                <w:lang w:eastAsia="lt-LT"/>
              </w:rPr>
              <w:t>si</w:t>
            </w:r>
            <w:proofErr w:type="spellEnd"/>
            <w:r>
              <w:rPr>
                <w:rFonts w:ascii="Times New Roman" w:eastAsia="Times New Roman" w:hAnsi="Times New Roman" w:cs="Times New Roman"/>
                <w:sz w:val="24"/>
                <w:szCs w:val="24"/>
                <w:lang w:eastAsia="lt-LT"/>
              </w:rPr>
              <w:t xml:space="preserve">) įvairovei didinti mokyklos teritorijoje įkūrimas. </w:t>
            </w:r>
          </w:p>
        </w:tc>
        <w:tc>
          <w:tcPr>
            <w:tcW w:w="3640" w:type="dxa"/>
          </w:tcPr>
          <w:p w14:paraId="627E1F6E" w14:textId="77777777" w:rsidR="00CB0C08" w:rsidRPr="00060DB4"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060DB4">
              <w:rPr>
                <w:rFonts w:ascii="Times New Roman" w:eastAsia="Times New Roman" w:hAnsi="Times New Roman" w:cs="Times New Roman"/>
                <w:sz w:val="24"/>
                <w:szCs w:val="24"/>
                <w:lang w:eastAsia="lt-LT"/>
              </w:rPr>
              <w:t>2 naujos edukacinės aplinkos įkurtos mokyklos teritorijoje:</w:t>
            </w:r>
          </w:p>
          <w:p w14:paraId="1B889941" w14:textId="77777777" w:rsidR="00CB0C08" w:rsidRPr="00060DB4"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060DB4">
              <w:rPr>
                <w:rFonts w:ascii="Times New Roman" w:eastAsia="Times New Roman" w:hAnsi="Times New Roman" w:cs="Times New Roman"/>
                <w:sz w:val="24"/>
                <w:szCs w:val="24"/>
                <w:lang w:eastAsia="lt-LT"/>
              </w:rPr>
              <w:t>1 edukacinė erdvė ikimokyklinukams/</w:t>
            </w:r>
            <w:proofErr w:type="spellStart"/>
            <w:r w:rsidRPr="00060DB4">
              <w:rPr>
                <w:rFonts w:ascii="Times New Roman" w:eastAsia="Times New Roman" w:hAnsi="Times New Roman" w:cs="Times New Roman"/>
                <w:sz w:val="24"/>
                <w:szCs w:val="24"/>
                <w:lang w:eastAsia="lt-LT"/>
              </w:rPr>
              <w:t>priešmokyklinukams</w:t>
            </w:r>
            <w:proofErr w:type="spellEnd"/>
            <w:r w:rsidRPr="00060DB4">
              <w:rPr>
                <w:rFonts w:ascii="Times New Roman" w:eastAsia="Times New Roman" w:hAnsi="Times New Roman" w:cs="Times New Roman"/>
                <w:sz w:val="24"/>
                <w:szCs w:val="24"/>
                <w:lang w:eastAsia="lt-LT"/>
              </w:rPr>
              <w:t>,</w:t>
            </w:r>
          </w:p>
          <w:p w14:paraId="4393EA4B" w14:textId="626C015E" w:rsidR="00CB0C08" w:rsidRPr="004A750C" w:rsidRDefault="00CB0C08" w:rsidP="00CB0C08">
            <w:pPr>
              <w:rPr>
                <w:rFonts w:ascii="Times New Roman" w:eastAsia="Times New Roman" w:hAnsi="Times New Roman" w:cs="Times New Roman"/>
                <w:sz w:val="24"/>
                <w:szCs w:val="24"/>
                <w:lang w:eastAsia="lt-LT"/>
              </w:rPr>
            </w:pPr>
            <w:r w:rsidRPr="00060DB4">
              <w:rPr>
                <w:rFonts w:ascii="Times New Roman" w:eastAsia="Times New Roman" w:hAnsi="Times New Roman" w:cs="Times New Roman"/>
                <w:sz w:val="24"/>
                <w:szCs w:val="24"/>
                <w:lang w:eastAsia="lt-LT"/>
              </w:rPr>
              <w:t>1 edukacinė erdvė 5-10 kl. mokiniams.</w:t>
            </w:r>
            <w:r>
              <w:rPr>
                <w:rFonts w:ascii="Times New Roman" w:eastAsia="Times New Roman" w:hAnsi="Times New Roman" w:cs="Times New Roman"/>
                <w:sz w:val="24"/>
                <w:szCs w:val="24"/>
                <w:lang w:eastAsia="lt-LT"/>
              </w:rPr>
              <w:t xml:space="preserve"> </w:t>
            </w:r>
          </w:p>
        </w:tc>
        <w:tc>
          <w:tcPr>
            <w:tcW w:w="1279" w:type="dxa"/>
          </w:tcPr>
          <w:p w14:paraId="1C902274" w14:textId="647D5A2C"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Įkurtos 2 naujos edukacinės aplinkos mokyklos teritorijoje.</w:t>
            </w:r>
          </w:p>
        </w:tc>
        <w:tc>
          <w:tcPr>
            <w:tcW w:w="1890" w:type="dxa"/>
          </w:tcPr>
          <w:p w14:paraId="6086827F" w14:textId="37F940D2" w:rsidR="00CB0C08" w:rsidRPr="004A750C" w:rsidRDefault="00CB0C08" w:rsidP="00CB0C08">
            <w:pPr>
              <w:rPr>
                <w:rFonts w:ascii="Times New Roman" w:eastAsia="Times New Roman" w:hAnsi="Times New Roman" w:cs="Times New Roman"/>
                <w:sz w:val="24"/>
                <w:szCs w:val="24"/>
                <w:lang w:eastAsia="lt-LT"/>
              </w:rPr>
            </w:pPr>
            <w:r w:rsidRPr="00060DB4">
              <w:rPr>
                <w:rFonts w:ascii="Times New Roman" w:hAnsi="Times New Roman"/>
                <w:sz w:val="24"/>
                <w:szCs w:val="24"/>
              </w:rPr>
              <w:t>5 % padaugės 1 -10 klasių mokinių, besimokančių pagrindiniu ir aukštesniuoju    pasiekimų lygiu – nuo 42 %  iki 47 %</w:t>
            </w:r>
            <w:r>
              <w:rPr>
                <w:rFonts w:ascii="Times New Roman" w:hAnsi="Times New Roman"/>
                <w:sz w:val="24"/>
                <w:szCs w:val="24"/>
              </w:rPr>
              <w:t xml:space="preserve"> (nuo 55 iki 62 mokinių).</w:t>
            </w:r>
          </w:p>
        </w:tc>
        <w:tc>
          <w:tcPr>
            <w:tcW w:w="1283" w:type="dxa"/>
          </w:tcPr>
          <w:p w14:paraId="2349317B" w14:textId="70389546"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Šis rodiklis dar nepasiektas.</w:t>
            </w:r>
          </w:p>
        </w:tc>
        <w:tc>
          <w:tcPr>
            <w:tcW w:w="1526" w:type="dxa"/>
          </w:tcPr>
          <w:p w14:paraId="45C3883A" w14:textId="77777777" w:rsidR="00CB0C08" w:rsidRPr="00060DB4" w:rsidRDefault="00CB0C08" w:rsidP="00CB0C08">
            <w:pPr>
              <w:rPr>
                <w:rFonts w:ascii="Times New Roman" w:eastAsia="Times New Roman" w:hAnsi="Times New Roman" w:cs="Times New Roman"/>
                <w:sz w:val="24"/>
                <w:szCs w:val="24"/>
                <w:lang w:eastAsia="lt-LT"/>
              </w:rPr>
            </w:pPr>
            <w:r w:rsidRPr="00060DB4">
              <w:rPr>
                <w:rFonts w:ascii="Times New Roman" w:eastAsia="Times New Roman" w:hAnsi="Times New Roman" w:cs="Times New Roman"/>
                <w:sz w:val="24"/>
                <w:szCs w:val="24"/>
                <w:lang w:eastAsia="lt-LT"/>
              </w:rPr>
              <w:t>Universalūs edukaciniai stalai su suolais</w:t>
            </w:r>
          </w:p>
          <w:p w14:paraId="794E0530" w14:textId="77777777" w:rsidR="00CB0C08" w:rsidRPr="00540DCB" w:rsidRDefault="00CB0C08" w:rsidP="00CB0C08">
            <w:pPr>
              <w:rPr>
                <w:rFonts w:ascii="Times New Roman" w:eastAsia="Times New Roman" w:hAnsi="Times New Roman" w:cs="Times New Roman"/>
                <w:sz w:val="24"/>
                <w:szCs w:val="24"/>
                <w:lang w:eastAsia="lt-LT"/>
              </w:rPr>
            </w:pPr>
            <w:r w:rsidRPr="00060DB4">
              <w:rPr>
                <w:rFonts w:ascii="Times New Roman" w:eastAsia="Times New Roman" w:hAnsi="Times New Roman" w:cs="Times New Roman"/>
                <w:sz w:val="24"/>
                <w:szCs w:val="24"/>
                <w:lang w:eastAsia="lt-LT"/>
              </w:rPr>
              <w:t>6 *149 Eur =</w:t>
            </w:r>
            <w:r w:rsidRPr="00540DCB">
              <w:rPr>
                <w:rFonts w:ascii="Times New Roman" w:eastAsia="Times New Roman" w:hAnsi="Times New Roman" w:cs="Times New Roman"/>
                <w:sz w:val="24"/>
                <w:szCs w:val="24"/>
                <w:lang w:eastAsia="lt-LT"/>
              </w:rPr>
              <w:t>894 Eur</w:t>
            </w:r>
          </w:p>
          <w:p w14:paraId="412A06C3" w14:textId="77777777" w:rsidR="00CB0C08" w:rsidRPr="00540DCB" w:rsidRDefault="00CB0C08" w:rsidP="00CB0C08">
            <w:pPr>
              <w:rPr>
                <w:rFonts w:ascii="Times New Roman" w:eastAsia="Times New Roman" w:hAnsi="Times New Roman" w:cs="Times New Roman"/>
                <w:sz w:val="24"/>
                <w:szCs w:val="24"/>
                <w:lang w:eastAsia="lt-LT"/>
              </w:rPr>
            </w:pPr>
            <w:r w:rsidRPr="00540DCB">
              <w:rPr>
                <w:rFonts w:ascii="Times New Roman" w:eastAsia="Times New Roman" w:hAnsi="Times New Roman" w:cs="Times New Roman"/>
                <w:sz w:val="24"/>
                <w:szCs w:val="24"/>
                <w:lang w:eastAsia="lt-LT"/>
              </w:rPr>
              <w:t xml:space="preserve">Lauko žaislas 300 Eur Namelis 300 Eur </w:t>
            </w:r>
          </w:p>
          <w:p w14:paraId="0452384A" w14:textId="77777777" w:rsidR="00CB0C08" w:rsidRPr="00540DCB" w:rsidRDefault="00CB0C08" w:rsidP="00CB0C08">
            <w:pPr>
              <w:rPr>
                <w:rFonts w:ascii="Times New Roman" w:eastAsia="Times New Roman" w:hAnsi="Times New Roman" w:cs="Times New Roman"/>
                <w:sz w:val="24"/>
                <w:szCs w:val="24"/>
                <w:lang w:eastAsia="lt-LT"/>
              </w:rPr>
            </w:pPr>
            <w:r w:rsidRPr="00540DCB">
              <w:rPr>
                <w:rFonts w:ascii="Times New Roman" w:eastAsia="Times New Roman" w:hAnsi="Times New Roman" w:cs="Times New Roman"/>
                <w:sz w:val="24"/>
                <w:szCs w:val="24"/>
                <w:lang w:eastAsia="lt-LT"/>
              </w:rPr>
              <w:t xml:space="preserve">3000 Eur </w:t>
            </w:r>
          </w:p>
          <w:p w14:paraId="49FC1260" w14:textId="5358E001" w:rsidR="00CB0C08" w:rsidRPr="00196014" w:rsidRDefault="00CB0C08" w:rsidP="00CB0C08">
            <w:pPr>
              <w:rPr>
                <w:rFonts w:ascii="Times New Roman" w:eastAsia="Times New Roman" w:hAnsi="Times New Roman" w:cs="Times New Roman"/>
                <w:sz w:val="24"/>
                <w:szCs w:val="24"/>
                <w:lang w:eastAsia="lt-LT"/>
              </w:rPr>
            </w:pPr>
          </w:p>
        </w:tc>
        <w:tc>
          <w:tcPr>
            <w:tcW w:w="894" w:type="dxa"/>
          </w:tcPr>
          <w:p w14:paraId="6146335E" w14:textId="77777777" w:rsidR="00CB0C08" w:rsidRDefault="00CB0C08" w:rsidP="00CB0C08">
            <w:pPr>
              <w:rPr>
                <w:rFonts w:ascii="Times New Roman" w:eastAsia="Times New Roman" w:hAnsi="Times New Roman" w:cs="Times New Roman"/>
                <w:sz w:val="24"/>
                <w:szCs w:val="24"/>
                <w:lang w:eastAsia="lt-LT"/>
              </w:rPr>
            </w:pPr>
          </w:p>
          <w:p w14:paraId="5D2D77BC" w14:textId="77777777" w:rsidR="00CB0C08" w:rsidRDefault="00CB0C08" w:rsidP="00CB0C08">
            <w:pPr>
              <w:rPr>
                <w:rFonts w:ascii="Times New Roman" w:eastAsia="Times New Roman" w:hAnsi="Times New Roman" w:cs="Times New Roman"/>
                <w:sz w:val="24"/>
                <w:szCs w:val="24"/>
                <w:lang w:eastAsia="lt-LT"/>
              </w:rPr>
            </w:pPr>
          </w:p>
          <w:p w14:paraId="3457584A" w14:textId="77777777" w:rsidR="00CB0C08" w:rsidRDefault="00CB0C08" w:rsidP="00CB0C08">
            <w:pPr>
              <w:rPr>
                <w:rFonts w:ascii="Times New Roman" w:eastAsia="Times New Roman" w:hAnsi="Times New Roman" w:cs="Times New Roman"/>
                <w:sz w:val="24"/>
                <w:szCs w:val="24"/>
                <w:lang w:eastAsia="lt-LT"/>
              </w:rPr>
            </w:pPr>
          </w:p>
          <w:p w14:paraId="15E2E56E" w14:textId="77777777" w:rsidR="00CB0C08" w:rsidRDefault="00CB0C08" w:rsidP="00CB0C08">
            <w:pPr>
              <w:rPr>
                <w:rFonts w:ascii="Times New Roman" w:eastAsia="Times New Roman" w:hAnsi="Times New Roman" w:cs="Times New Roman"/>
                <w:sz w:val="24"/>
                <w:szCs w:val="24"/>
                <w:lang w:eastAsia="lt-LT"/>
              </w:rPr>
            </w:pPr>
          </w:p>
          <w:p w14:paraId="3C885892" w14:textId="77777777" w:rsidR="00CB0C08" w:rsidRDefault="00CB0C08" w:rsidP="00CB0C08">
            <w:pPr>
              <w:rPr>
                <w:rFonts w:ascii="Times New Roman" w:eastAsia="Times New Roman" w:hAnsi="Times New Roman" w:cs="Times New Roman"/>
                <w:sz w:val="24"/>
                <w:szCs w:val="24"/>
                <w:lang w:eastAsia="lt-LT"/>
              </w:rPr>
            </w:pPr>
          </w:p>
          <w:p w14:paraId="55BAA7F0"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894 </w:t>
            </w:r>
            <w:r w:rsidRPr="00F73752">
              <w:rPr>
                <w:rFonts w:ascii="Times New Roman" w:eastAsia="Times New Roman" w:hAnsi="Times New Roman" w:cs="Times New Roman"/>
                <w:sz w:val="24"/>
                <w:szCs w:val="24"/>
                <w:lang w:val="en-US" w:eastAsia="lt-LT"/>
              </w:rPr>
              <w:t>Eur</w:t>
            </w:r>
          </w:p>
          <w:p w14:paraId="74C9864A" w14:textId="77777777" w:rsidR="00CB0C08" w:rsidRDefault="00CB0C08" w:rsidP="00CB0C08">
            <w:pPr>
              <w:rPr>
                <w:rFonts w:ascii="Times New Roman" w:eastAsia="Times New Roman" w:hAnsi="Times New Roman" w:cs="Times New Roman"/>
                <w:sz w:val="24"/>
                <w:szCs w:val="24"/>
                <w:lang w:eastAsia="lt-LT"/>
              </w:rPr>
            </w:pPr>
          </w:p>
          <w:p w14:paraId="7231B87F" w14:textId="77777777" w:rsidR="00CB0C08" w:rsidRDefault="00CB0C08" w:rsidP="00CB0C08">
            <w:pPr>
              <w:rPr>
                <w:rFonts w:ascii="Times New Roman" w:eastAsia="Times New Roman" w:hAnsi="Times New Roman" w:cs="Times New Roman"/>
                <w:sz w:val="24"/>
                <w:szCs w:val="24"/>
                <w:lang w:eastAsia="lt-LT"/>
              </w:rPr>
            </w:pPr>
          </w:p>
          <w:p w14:paraId="787FC476" w14:textId="77777777" w:rsidR="00CB0C08" w:rsidRDefault="00CB0C08" w:rsidP="00CB0C08">
            <w:pPr>
              <w:rPr>
                <w:rFonts w:ascii="Times New Roman" w:eastAsia="Times New Roman" w:hAnsi="Times New Roman" w:cs="Times New Roman"/>
                <w:sz w:val="24"/>
                <w:szCs w:val="24"/>
                <w:lang w:eastAsia="lt-LT"/>
              </w:rPr>
            </w:pPr>
          </w:p>
          <w:p w14:paraId="58A0EB76"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300 </w:t>
            </w:r>
            <w:r w:rsidRPr="00F73752">
              <w:rPr>
                <w:rFonts w:ascii="Times New Roman" w:eastAsia="Times New Roman" w:hAnsi="Times New Roman" w:cs="Times New Roman"/>
                <w:sz w:val="24"/>
                <w:szCs w:val="24"/>
                <w:lang w:val="en-US" w:eastAsia="lt-LT"/>
              </w:rPr>
              <w:t>Eur</w:t>
            </w:r>
          </w:p>
          <w:p w14:paraId="6659CCC8" w14:textId="3075ECCD" w:rsidR="00CB0C08" w:rsidRPr="00196014"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3250</w:t>
            </w:r>
            <w:r w:rsidRPr="00F73752">
              <w:rPr>
                <w:rFonts w:ascii="Times New Roman" w:eastAsia="Times New Roman" w:hAnsi="Times New Roman" w:cs="Times New Roman"/>
                <w:sz w:val="24"/>
                <w:szCs w:val="24"/>
                <w:lang w:val="en-US" w:eastAsia="lt-LT"/>
              </w:rPr>
              <w:t xml:space="preserve"> Eur</w:t>
            </w:r>
          </w:p>
        </w:tc>
        <w:tc>
          <w:tcPr>
            <w:tcW w:w="790" w:type="dxa"/>
          </w:tcPr>
          <w:p w14:paraId="370A53A2" w14:textId="77777777" w:rsidR="00CB0C08" w:rsidRDefault="00CB0C08" w:rsidP="00CB0C08">
            <w:pPr>
              <w:rPr>
                <w:rFonts w:ascii="Times New Roman" w:eastAsia="Times New Roman" w:hAnsi="Times New Roman" w:cs="Times New Roman"/>
                <w:sz w:val="24"/>
                <w:szCs w:val="24"/>
                <w:lang w:eastAsia="lt-LT"/>
              </w:rPr>
            </w:pPr>
          </w:p>
          <w:p w14:paraId="22373B8E" w14:textId="77777777" w:rsidR="00CB0C08" w:rsidRDefault="00CB0C08" w:rsidP="00CB0C08">
            <w:pPr>
              <w:rPr>
                <w:rFonts w:ascii="Times New Roman" w:eastAsia="Times New Roman" w:hAnsi="Times New Roman" w:cs="Times New Roman"/>
                <w:sz w:val="24"/>
                <w:szCs w:val="24"/>
                <w:lang w:eastAsia="lt-LT"/>
              </w:rPr>
            </w:pPr>
          </w:p>
          <w:p w14:paraId="3BF477ED" w14:textId="77777777" w:rsidR="00CB0C08" w:rsidRDefault="00CB0C08" w:rsidP="00CB0C08">
            <w:pPr>
              <w:rPr>
                <w:rFonts w:ascii="Times New Roman" w:eastAsia="Times New Roman" w:hAnsi="Times New Roman" w:cs="Times New Roman"/>
                <w:sz w:val="24"/>
                <w:szCs w:val="24"/>
                <w:lang w:eastAsia="lt-LT"/>
              </w:rPr>
            </w:pPr>
          </w:p>
          <w:p w14:paraId="2CA98190" w14:textId="77777777" w:rsidR="00CB0C08" w:rsidRDefault="00CB0C08" w:rsidP="00CB0C08">
            <w:pPr>
              <w:rPr>
                <w:rFonts w:ascii="Times New Roman" w:eastAsia="Times New Roman" w:hAnsi="Times New Roman" w:cs="Times New Roman"/>
                <w:sz w:val="24"/>
                <w:szCs w:val="24"/>
                <w:lang w:eastAsia="lt-LT"/>
              </w:rPr>
            </w:pPr>
          </w:p>
          <w:p w14:paraId="7DDC2935" w14:textId="77777777" w:rsidR="00CB0C08" w:rsidRDefault="00CB0C08" w:rsidP="00CB0C08">
            <w:pPr>
              <w:rPr>
                <w:rFonts w:ascii="Times New Roman" w:eastAsia="Times New Roman" w:hAnsi="Times New Roman" w:cs="Times New Roman"/>
                <w:sz w:val="24"/>
                <w:szCs w:val="24"/>
                <w:lang w:eastAsia="lt-LT"/>
              </w:rPr>
            </w:pPr>
          </w:p>
          <w:p w14:paraId="0225C36E" w14:textId="77777777" w:rsidR="00CB0C08" w:rsidRDefault="00CB0C08" w:rsidP="00CB0C08">
            <w:pPr>
              <w:rPr>
                <w:rFonts w:ascii="Times New Roman" w:eastAsia="Times New Roman" w:hAnsi="Times New Roman" w:cs="Times New Roman"/>
                <w:sz w:val="24"/>
                <w:szCs w:val="24"/>
                <w:lang w:eastAsia="lt-LT"/>
              </w:rPr>
            </w:pPr>
          </w:p>
          <w:p w14:paraId="7DC6F919" w14:textId="77777777" w:rsidR="00CB0C08" w:rsidRDefault="00CB0C08" w:rsidP="00CB0C08">
            <w:pPr>
              <w:rPr>
                <w:rFonts w:ascii="Times New Roman" w:eastAsia="Times New Roman" w:hAnsi="Times New Roman" w:cs="Times New Roman"/>
                <w:sz w:val="24"/>
                <w:szCs w:val="24"/>
                <w:lang w:eastAsia="lt-LT"/>
              </w:rPr>
            </w:pPr>
          </w:p>
          <w:p w14:paraId="554F1F61" w14:textId="77777777" w:rsidR="00CB0C08" w:rsidRDefault="00CB0C08" w:rsidP="00CB0C08">
            <w:pPr>
              <w:rPr>
                <w:rFonts w:ascii="Times New Roman" w:eastAsia="Times New Roman" w:hAnsi="Times New Roman" w:cs="Times New Roman"/>
                <w:sz w:val="24"/>
                <w:szCs w:val="24"/>
                <w:lang w:eastAsia="lt-LT"/>
              </w:rPr>
            </w:pPr>
          </w:p>
          <w:p w14:paraId="5773C15A" w14:textId="77777777" w:rsidR="00CB0C08" w:rsidRDefault="00CB0C08" w:rsidP="00CB0C08">
            <w:pPr>
              <w:rPr>
                <w:rFonts w:ascii="Times New Roman" w:eastAsia="Times New Roman" w:hAnsi="Times New Roman" w:cs="Times New Roman"/>
                <w:sz w:val="24"/>
                <w:szCs w:val="24"/>
                <w:lang w:eastAsia="lt-LT"/>
              </w:rPr>
            </w:pPr>
          </w:p>
          <w:p w14:paraId="0ECD6FDE" w14:textId="77777777" w:rsidR="00CB0C08" w:rsidRDefault="00CB0C08" w:rsidP="00CB0C08">
            <w:pPr>
              <w:rPr>
                <w:rFonts w:ascii="Times New Roman" w:eastAsia="Times New Roman" w:hAnsi="Times New Roman" w:cs="Times New Roman"/>
                <w:sz w:val="24"/>
                <w:szCs w:val="24"/>
                <w:lang w:eastAsia="lt-LT"/>
              </w:rPr>
            </w:pPr>
          </w:p>
          <w:p w14:paraId="1E1201AE" w14:textId="7A4946C6" w:rsidR="00CB0C08" w:rsidRPr="00196014"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-250 </w:t>
            </w:r>
            <w:r w:rsidRPr="00F73752">
              <w:rPr>
                <w:rFonts w:ascii="Times New Roman" w:eastAsia="Times New Roman" w:hAnsi="Times New Roman" w:cs="Times New Roman"/>
                <w:sz w:val="24"/>
                <w:szCs w:val="24"/>
                <w:lang w:val="en-US" w:eastAsia="lt-LT"/>
              </w:rPr>
              <w:t>Eur</w:t>
            </w:r>
          </w:p>
        </w:tc>
        <w:tc>
          <w:tcPr>
            <w:tcW w:w="1236" w:type="dxa"/>
          </w:tcPr>
          <w:p w14:paraId="682D23C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33D72EB4" w14:textId="26C32B58" w:rsidR="00CB0C08" w:rsidRPr="00F66256" w:rsidRDefault="00CB0C08" w:rsidP="00CB0C08">
            <w:pPr>
              <w:rPr>
                <w:rFonts w:ascii="Times New Roman" w:eastAsia="Times New Roman" w:hAnsi="Times New Roman" w:cs="Times New Roman"/>
                <w:bCs/>
                <w:sz w:val="24"/>
                <w:szCs w:val="24"/>
                <w:lang w:eastAsia="lt-LT"/>
              </w:rPr>
            </w:pPr>
            <w:r w:rsidRPr="00F66256">
              <w:rPr>
                <w:rFonts w:ascii="Times New Roman" w:eastAsia="Times New Roman" w:hAnsi="Times New Roman" w:cs="Times New Roman"/>
                <w:bCs/>
                <w:sz w:val="24"/>
                <w:szCs w:val="24"/>
                <w:lang w:eastAsia="lt-LT"/>
              </w:rPr>
              <w:t>Pereikvota</w:t>
            </w:r>
          </w:p>
        </w:tc>
      </w:tr>
    </w:tbl>
    <w:p w14:paraId="2675B947" w14:textId="1143B70D" w:rsidR="00CB0C08" w:rsidRDefault="00CB0C08"/>
    <w:p w14:paraId="3D65BA89" w14:textId="77777777" w:rsidR="00CB0C08" w:rsidRPr="00D505C3" w:rsidRDefault="00CB0C08" w:rsidP="00CB0C08">
      <w:pPr>
        <w:spacing w:before="100" w:beforeAutospacing="1" w:after="100" w:afterAutospacing="1" w:line="240" w:lineRule="auto"/>
        <w:rPr>
          <w:rFonts w:ascii="Times New Roman" w:eastAsia="Times New Roman" w:hAnsi="Times New Roman" w:cs="Times New Roman"/>
          <w:b/>
          <w:bCs/>
          <w:sz w:val="24"/>
          <w:szCs w:val="24"/>
          <w:lang w:eastAsia="lt-LT"/>
        </w:rPr>
      </w:pPr>
      <w:r w:rsidRPr="00D505C3">
        <w:rPr>
          <w:rFonts w:ascii="Times New Roman" w:eastAsia="Times New Roman" w:hAnsi="Times New Roman" w:cs="Times New Roman"/>
          <w:b/>
          <w:bCs/>
          <w:sz w:val="24"/>
          <w:szCs w:val="24"/>
          <w:lang w:eastAsia="lt-LT"/>
        </w:rPr>
        <w:t xml:space="preserve">2 uždavinys. </w:t>
      </w:r>
      <w:r w:rsidRPr="00D505C3">
        <w:rPr>
          <w:rFonts w:ascii="Times New Roman" w:eastAsia="Times New Roman" w:hAnsi="Times New Roman" w:cs="Times New Roman"/>
          <w:sz w:val="24"/>
          <w:szCs w:val="24"/>
          <w:lang w:eastAsia="lt-LT"/>
        </w:rPr>
        <w:t>Intensyvinti mokomųjų dalykų integraciją, siekiant kiekvieno mokinio asmeninės pažangos.</w:t>
      </w:r>
    </w:p>
    <w:tbl>
      <w:tblPr>
        <w:tblStyle w:val="Lentelstinklelis"/>
        <w:tblW w:w="0" w:type="auto"/>
        <w:tblLook w:val="04A0" w:firstRow="1" w:lastRow="0" w:firstColumn="1" w:lastColumn="0" w:noHBand="0" w:noVBand="1"/>
      </w:tblPr>
      <w:tblGrid>
        <w:gridCol w:w="1803"/>
        <w:gridCol w:w="1531"/>
        <w:gridCol w:w="1563"/>
        <w:gridCol w:w="1555"/>
        <w:gridCol w:w="1534"/>
        <w:gridCol w:w="1669"/>
        <w:gridCol w:w="1429"/>
        <w:gridCol w:w="1387"/>
        <w:gridCol w:w="1522"/>
      </w:tblGrid>
      <w:tr w:rsidR="00CB0C08" w14:paraId="654F080E" w14:textId="77777777" w:rsidTr="00CB0C08">
        <w:tc>
          <w:tcPr>
            <w:tcW w:w="1803" w:type="dxa"/>
            <w:vMerge w:val="restart"/>
          </w:tcPr>
          <w:p w14:paraId="513796CF" w14:textId="7A8585DB" w:rsidR="00CB0C08" w:rsidRDefault="00CB0C08" w:rsidP="00CB0C08">
            <w:r w:rsidRPr="00CB0C08">
              <w:rPr>
                <w:rFonts w:ascii="Times New Roman" w:hAnsi="Times New Roman" w:cs="Times New Roman"/>
                <w:sz w:val="24"/>
                <w:szCs w:val="24"/>
              </w:rPr>
              <w:t>Veikla</w:t>
            </w:r>
          </w:p>
        </w:tc>
        <w:tc>
          <w:tcPr>
            <w:tcW w:w="3094" w:type="dxa"/>
            <w:gridSpan w:val="2"/>
          </w:tcPr>
          <w:p w14:paraId="37F65DB9" w14:textId="6F6D0C94" w:rsidR="00CB0C08" w:rsidRDefault="00CB0C08" w:rsidP="00CB0C08">
            <w:r w:rsidRPr="00CB0C08">
              <w:rPr>
                <w:rFonts w:ascii="Times New Roman" w:hAnsi="Times New Roman" w:cs="Times New Roman"/>
                <w:sz w:val="24"/>
                <w:szCs w:val="24"/>
              </w:rPr>
              <w:t>Kiekybinis rodiklis</w:t>
            </w:r>
          </w:p>
        </w:tc>
        <w:tc>
          <w:tcPr>
            <w:tcW w:w="3089" w:type="dxa"/>
            <w:gridSpan w:val="2"/>
          </w:tcPr>
          <w:p w14:paraId="3623199C" w14:textId="45888ADE" w:rsidR="00CB0C08" w:rsidRDefault="00CB0C08" w:rsidP="00CB0C08">
            <w:r w:rsidRPr="00CB0C08">
              <w:rPr>
                <w:rFonts w:ascii="Times New Roman" w:hAnsi="Times New Roman" w:cs="Times New Roman"/>
                <w:sz w:val="24"/>
                <w:szCs w:val="24"/>
              </w:rPr>
              <w:t>Kiekybinis rodiklis</w:t>
            </w:r>
          </w:p>
        </w:tc>
        <w:tc>
          <w:tcPr>
            <w:tcW w:w="4485" w:type="dxa"/>
            <w:gridSpan w:val="3"/>
          </w:tcPr>
          <w:p w14:paraId="6400EC92" w14:textId="22443F4A" w:rsidR="00CB0C08" w:rsidRDefault="00CB0C08" w:rsidP="00CB0C08">
            <w:r w:rsidRPr="00CB0C08">
              <w:rPr>
                <w:rFonts w:ascii="Times New Roman" w:hAnsi="Times New Roman" w:cs="Times New Roman"/>
                <w:sz w:val="24"/>
                <w:szCs w:val="24"/>
              </w:rPr>
              <w:t>Lėšų panaudojimas</w:t>
            </w:r>
          </w:p>
        </w:tc>
        <w:tc>
          <w:tcPr>
            <w:tcW w:w="1522" w:type="dxa"/>
            <w:vMerge w:val="restart"/>
          </w:tcPr>
          <w:p w14:paraId="12807682" w14:textId="2F3CCF27" w:rsidR="00CB0C08" w:rsidRDefault="00CB0C08" w:rsidP="00CB0C08">
            <w:r w:rsidRPr="00CB0C08">
              <w:rPr>
                <w:rFonts w:ascii="Times New Roman" w:hAnsi="Times New Roman" w:cs="Times New Roman"/>
                <w:sz w:val="24"/>
                <w:szCs w:val="24"/>
              </w:rPr>
              <w:t>Pastabos</w:t>
            </w:r>
          </w:p>
        </w:tc>
      </w:tr>
      <w:tr w:rsidR="00CB0C08" w14:paraId="5C375977" w14:textId="77777777" w:rsidTr="00CB0C08">
        <w:tc>
          <w:tcPr>
            <w:tcW w:w="1803" w:type="dxa"/>
            <w:vMerge/>
          </w:tcPr>
          <w:p w14:paraId="23F4EF15" w14:textId="77777777" w:rsidR="00CB0C08" w:rsidRDefault="00CB0C08"/>
        </w:tc>
        <w:tc>
          <w:tcPr>
            <w:tcW w:w="1531" w:type="dxa"/>
          </w:tcPr>
          <w:p w14:paraId="0684C4FC" w14:textId="77777777" w:rsidR="00CB0C08" w:rsidRDefault="00CB0C08"/>
        </w:tc>
        <w:tc>
          <w:tcPr>
            <w:tcW w:w="1563" w:type="dxa"/>
          </w:tcPr>
          <w:p w14:paraId="2E85AE8C" w14:textId="77777777" w:rsidR="00CB0C08" w:rsidRDefault="00CB0C08"/>
        </w:tc>
        <w:tc>
          <w:tcPr>
            <w:tcW w:w="1555" w:type="dxa"/>
          </w:tcPr>
          <w:p w14:paraId="5985F0C6" w14:textId="77777777" w:rsidR="00CB0C08" w:rsidRDefault="00CB0C08"/>
        </w:tc>
        <w:tc>
          <w:tcPr>
            <w:tcW w:w="1534" w:type="dxa"/>
          </w:tcPr>
          <w:p w14:paraId="0272B373" w14:textId="77777777" w:rsidR="00CB0C08" w:rsidRDefault="00CB0C08"/>
        </w:tc>
        <w:tc>
          <w:tcPr>
            <w:tcW w:w="1669" w:type="dxa"/>
          </w:tcPr>
          <w:p w14:paraId="055AFC40" w14:textId="77777777" w:rsidR="00CB0C08" w:rsidRDefault="00CB0C08"/>
        </w:tc>
        <w:tc>
          <w:tcPr>
            <w:tcW w:w="1429" w:type="dxa"/>
          </w:tcPr>
          <w:p w14:paraId="0E8BE2F2" w14:textId="77777777" w:rsidR="00CB0C08" w:rsidRDefault="00CB0C08"/>
        </w:tc>
        <w:tc>
          <w:tcPr>
            <w:tcW w:w="1387" w:type="dxa"/>
          </w:tcPr>
          <w:p w14:paraId="278E1128" w14:textId="77777777" w:rsidR="00CB0C08" w:rsidRDefault="00CB0C08"/>
        </w:tc>
        <w:tc>
          <w:tcPr>
            <w:tcW w:w="1522" w:type="dxa"/>
            <w:vMerge/>
          </w:tcPr>
          <w:p w14:paraId="1034FF6B" w14:textId="77777777" w:rsidR="00CB0C08" w:rsidRDefault="00CB0C08"/>
        </w:tc>
      </w:tr>
      <w:tr w:rsidR="00CB0C08" w14:paraId="6945A375" w14:textId="77777777" w:rsidTr="00CB0C08">
        <w:tc>
          <w:tcPr>
            <w:tcW w:w="1803" w:type="dxa"/>
          </w:tcPr>
          <w:p w14:paraId="6F8F7296"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1650BD">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Seminarai</w:t>
            </w:r>
            <w:r w:rsidRPr="001650BD">
              <w:rPr>
                <w:rFonts w:ascii="Times New Roman" w:eastAsia="Times New Roman" w:hAnsi="Times New Roman" w:cs="Times New Roman"/>
                <w:sz w:val="24"/>
                <w:szCs w:val="24"/>
                <w:lang w:eastAsia="lt-LT"/>
              </w:rPr>
              <w:t xml:space="preserve"> mokytojams kviečiant lektorius į mokyklą:</w:t>
            </w:r>
          </w:p>
          <w:p w14:paraId="52700528" w14:textId="6D2BC73F" w:rsidR="00CB0C08" w:rsidRDefault="00CB0C08" w:rsidP="00CB0C08">
            <w:r>
              <w:rPr>
                <w:rFonts w:ascii="Times New Roman" w:eastAsia="Times New Roman" w:hAnsi="Times New Roman" w:cs="Times New Roman"/>
                <w:color w:val="000000" w:themeColor="text1"/>
                <w:sz w:val="24"/>
                <w:szCs w:val="24"/>
                <w:lang w:eastAsia="lt-LT"/>
              </w:rPr>
              <w:t xml:space="preserve">2.2.1. </w:t>
            </w:r>
            <w:r w:rsidRPr="00D714DA">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Informacinės kultūros, plėtojant kompiuterinį raštingumą, tobulinimas</w:t>
            </w:r>
            <w:r w:rsidRPr="00D714DA">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w:t>
            </w:r>
          </w:p>
        </w:tc>
        <w:tc>
          <w:tcPr>
            <w:tcW w:w="1531" w:type="dxa"/>
          </w:tcPr>
          <w:p w14:paraId="2E82A64D" w14:textId="4387A550" w:rsidR="00CB0C08" w:rsidRDefault="00CB0C08" w:rsidP="00CB0C08">
            <w:r>
              <w:rPr>
                <w:rFonts w:ascii="Times New Roman" w:eastAsia="Times New Roman" w:hAnsi="Times New Roman" w:cs="Times New Roman"/>
                <w:sz w:val="24"/>
                <w:szCs w:val="24"/>
                <w:lang w:eastAsia="lt-LT"/>
              </w:rPr>
              <w:t>8</w:t>
            </w:r>
            <w:r w:rsidRPr="00F26FC8">
              <w:rPr>
                <w:rFonts w:ascii="Times New Roman" w:eastAsia="Times New Roman" w:hAnsi="Times New Roman" w:cs="Times New Roman"/>
                <w:sz w:val="24"/>
                <w:szCs w:val="24"/>
                <w:lang w:eastAsia="lt-LT"/>
              </w:rPr>
              <w:t xml:space="preserve">0 </w:t>
            </w:r>
            <w:r w:rsidRPr="00D02279">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26FC8">
              <w:rPr>
                <w:rFonts w:ascii="Times New Roman" w:eastAsia="Times New Roman" w:hAnsi="Times New Roman" w:cs="Times New Roman"/>
                <w:sz w:val="24"/>
                <w:szCs w:val="24"/>
                <w:lang w:eastAsia="lt-LT"/>
              </w:rPr>
              <w:t>mokytojų kels kvalifikaciją darbo vietoje</w:t>
            </w:r>
            <w:r>
              <w:rPr>
                <w:rFonts w:ascii="Times New Roman" w:eastAsia="Times New Roman" w:hAnsi="Times New Roman" w:cs="Times New Roman"/>
                <w:sz w:val="24"/>
                <w:szCs w:val="24"/>
                <w:lang w:eastAsia="lt-LT"/>
              </w:rPr>
              <w:t xml:space="preserve"> ir </w:t>
            </w:r>
            <w:r w:rsidRPr="008641FA">
              <w:rPr>
                <w:rFonts w:ascii="Times New Roman" w:eastAsia="Times New Roman" w:hAnsi="Times New Roman" w:cs="Times New Roman"/>
                <w:color w:val="000000" w:themeColor="text1"/>
                <w:sz w:val="24"/>
                <w:szCs w:val="24"/>
                <w:lang w:eastAsia="lt-LT"/>
              </w:rPr>
              <w:t>kiekvienais projekto metais praves ne mažiau kaip po 2 integruotas pamokas.</w:t>
            </w:r>
          </w:p>
        </w:tc>
        <w:tc>
          <w:tcPr>
            <w:tcW w:w="1563" w:type="dxa"/>
          </w:tcPr>
          <w:p w14:paraId="45DDB76B" w14:textId="77777777" w:rsidR="00CB0C08" w:rsidRDefault="00CB0C08" w:rsidP="00CB0C08">
            <w:pPr>
              <w:spacing w:before="100" w:beforeAutospacing="1"/>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100 </w:t>
            </w:r>
            <w:r w:rsidRPr="00054E43">
              <w:rPr>
                <w:rFonts w:ascii="Times New Roman" w:hAnsi="Times New Roman" w:cs="Times New Roman"/>
                <w:sz w:val="24"/>
                <w:szCs w:val="24"/>
              </w:rPr>
              <w:t>%</w:t>
            </w:r>
            <w:r>
              <w:rPr>
                <w:rFonts w:ascii="Times New Roman" w:hAnsi="Times New Roman" w:cs="Times New Roman"/>
                <w:sz w:val="24"/>
                <w:szCs w:val="24"/>
              </w:rPr>
              <w:t xml:space="preserve"> mokytojų kėlė kvalifikaciją darbo vietoje.</w:t>
            </w:r>
          </w:p>
          <w:p w14:paraId="6532987C" w14:textId="77777777" w:rsidR="00CB0C08" w:rsidRDefault="00CB0C08" w:rsidP="00CB0C08"/>
        </w:tc>
        <w:tc>
          <w:tcPr>
            <w:tcW w:w="1555" w:type="dxa"/>
          </w:tcPr>
          <w:p w14:paraId="6110B5F2" w14:textId="65D2570A" w:rsidR="00CB0C08" w:rsidRDefault="00CB0C08" w:rsidP="00CB0C08">
            <w:r w:rsidRPr="00FF7A31">
              <w:rPr>
                <w:rFonts w:ascii="Times New Roman" w:hAnsi="Times New Roman"/>
                <w:sz w:val="24"/>
                <w:szCs w:val="24"/>
              </w:rPr>
              <w:t xml:space="preserve">5 % padaugės 1 -10 klasių mokinių, besimokančių pagrindiniu ir </w:t>
            </w:r>
            <w:r>
              <w:rPr>
                <w:rFonts w:ascii="Times New Roman" w:hAnsi="Times New Roman"/>
                <w:sz w:val="24"/>
                <w:szCs w:val="24"/>
              </w:rPr>
              <w:t xml:space="preserve">aukštesniuoju  </w:t>
            </w:r>
            <w:r w:rsidRPr="00FF7A31">
              <w:rPr>
                <w:rFonts w:ascii="Times New Roman" w:hAnsi="Times New Roman"/>
                <w:sz w:val="24"/>
                <w:szCs w:val="24"/>
              </w:rPr>
              <w:t xml:space="preserve">  pasiekimų lygiu – nuo 42 % iki 47 %</w:t>
            </w:r>
            <w:r>
              <w:rPr>
                <w:rFonts w:ascii="Times New Roman" w:hAnsi="Times New Roman"/>
                <w:sz w:val="24"/>
                <w:szCs w:val="24"/>
              </w:rPr>
              <w:t xml:space="preserve"> (nuo 55 iki 62 mokinių).</w:t>
            </w:r>
          </w:p>
        </w:tc>
        <w:tc>
          <w:tcPr>
            <w:tcW w:w="1534" w:type="dxa"/>
          </w:tcPr>
          <w:p w14:paraId="5920EA24" w14:textId="51620C4C" w:rsidR="00CB0C08" w:rsidRDefault="00CB0C08" w:rsidP="00CB0C08">
            <w:r>
              <w:rPr>
                <w:rFonts w:ascii="Times New Roman" w:eastAsia="Times New Roman" w:hAnsi="Times New Roman" w:cs="Times New Roman"/>
                <w:sz w:val="24"/>
                <w:szCs w:val="24"/>
                <w:lang w:eastAsia="lt-LT"/>
              </w:rPr>
              <w:t>Šis rodiklis dar nepasiektas.</w:t>
            </w:r>
          </w:p>
        </w:tc>
        <w:tc>
          <w:tcPr>
            <w:tcW w:w="1669" w:type="dxa"/>
          </w:tcPr>
          <w:p w14:paraId="397EAE81" w14:textId="77777777" w:rsidR="00CB0C08" w:rsidRPr="00F73752"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Atlygis už  seminarą – </w:t>
            </w:r>
            <w:r w:rsidRPr="00F73752">
              <w:rPr>
                <w:rFonts w:ascii="Times New Roman" w:eastAsia="Times New Roman" w:hAnsi="Times New Roman" w:cs="Times New Roman"/>
                <w:sz w:val="24"/>
                <w:szCs w:val="24"/>
                <w:lang w:eastAsia="lt-LT"/>
              </w:rPr>
              <w:t xml:space="preserve">600 Eur </w:t>
            </w:r>
          </w:p>
          <w:p w14:paraId="5EC35020" w14:textId="77777777" w:rsidR="00CB0C08" w:rsidRDefault="00CB0C08" w:rsidP="00CB0C08"/>
        </w:tc>
        <w:tc>
          <w:tcPr>
            <w:tcW w:w="1429" w:type="dxa"/>
          </w:tcPr>
          <w:p w14:paraId="4BF95E1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p>
          <w:p w14:paraId="389C2A72"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605 </w:t>
            </w:r>
            <w:r w:rsidRPr="00F73752">
              <w:rPr>
                <w:rFonts w:ascii="Times New Roman" w:eastAsia="Times New Roman" w:hAnsi="Times New Roman" w:cs="Times New Roman"/>
                <w:sz w:val="24"/>
                <w:szCs w:val="24"/>
                <w:lang w:val="en-US" w:eastAsia="lt-LT"/>
              </w:rPr>
              <w:t>Eur</w:t>
            </w:r>
          </w:p>
          <w:p w14:paraId="05E5CECB" w14:textId="77777777" w:rsidR="00CB0C08" w:rsidRDefault="00CB0C08" w:rsidP="00CB0C08"/>
        </w:tc>
        <w:tc>
          <w:tcPr>
            <w:tcW w:w="1387" w:type="dxa"/>
          </w:tcPr>
          <w:p w14:paraId="5A151BD3" w14:textId="77777777" w:rsidR="00CB0C08" w:rsidRDefault="00CB0C08" w:rsidP="00CB0C08">
            <w:pPr>
              <w:spacing w:before="100" w:beforeAutospacing="1" w:after="100" w:afterAutospacing="1"/>
              <w:rPr>
                <w:rFonts w:ascii="Times New Roman" w:eastAsia="Times New Roman" w:hAnsi="Times New Roman" w:cs="Times New Roman"/>
                <w:b/>
                <w:sz w:val="24"/>
                <w:szCs w:val="24"/>
                <w:lang w:eastAsia="lt-LT"/>
              </w:rPr>
            </w:pPr>
          </w:p>
          <w:p w14:paraId="5C3AFC30" w14:textId="76D94145" w:rsidR="00CB0C08" w:rsidRDefault="00CB0C08" w:rsidP="00CB0C08">
            <w:r w:rsidRPr="00F66256">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 xml:space="preserve"> </w:t>
            </w:r>
            <w:r w:rsidRPr="00F73752">
              <w:rPr>
                <w:rFonts w:ascii="Times New Roman" w:eastAsia="Times New Roman" w:hAnsi="Times New Roman" w:cs="Times New Roman"/>
                <w:sz w:val="24"/>
                <w:szCs w:val="24"/>
                <w:lang w:val="en-US" w:eastAsia="lt-LT"/>
              </w:rPr>
              <w:t>Eur</w:t>
            </w:r>
          </w:p>
        </w:tc>
        <w:tc>
          <w:tcPr>
            <w:tcW w:w="1522" w:type="dxa"/>
          </w:tcPr>
          <w:p w14:paraId="5DE9B15A" w14:textId="77777777" w:rsidR="00CB0C08" w:rsidRDefault="00CB0C08" w:rsidP="00CB0C08"/>
        </w:tc>
      </w:tr>
      <w:tr w:rsidR="00CB0C08" w14:paraId="165F95D6" w14:textId="77777777" w:rsidTr="00CB0C08">
        <w:tc>
          <w:tcPr>
            <w:tcW w:w="1803" w:type="dxa"/>
          </w:tcPr>
          <w:p w14:paraId="4495B363"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w:t>
            </w:r>
            <w:proofErr w:type="spellStart"/>
            <w:r>
              <w:rPr>
                <w:rFonts w:ascii="Times New Roman" w:eastAsia="Times New Roman" w:hAnsi="Times New Roman" w:cs="Times New Roman"/>
                <w:sz w:val="24"/>
                <w:szCs w:val="24"/>
                <w:lang w:eastAsia="lt-LT"/>
              </w:rPr>
              <w:t>Wi</w:t>
            </w:r>
            <w:proofErr w:type="spellEnd"/>
            <w:r>
              <w:rPr>
                <w:rFonts w:ascii="Times New Roman" w:eastAsia="Times New Roman" w:hAnsi="Times New Roman" w:cs="Times New Roman"/>
                <w:sz w:val="24"/>
                <w:szCs w:val="24"/>
                <w:lang w:eastAsia="lt-LT"/>
              </w:rPr>
              <w:t xml:space="preserve">-fi belaidžio interneto zonos įrengimas mokykloje, siekiant platesnio IKT panaudojimo ir įdiegiant </w:t>
            </w:r>
            <w:proofErr w:type="spellStart"/>
            <w:r>
              <w:rPr>
                <w:rFonts w:ascii="Times New Roman" w:eastAsia="Times New Roman" w:hAnsi="Times New Roman" w:cs="Times New Roman"/>
                <w:sz w:val="24"/>
                <w:szCs w:val="24"/>
                <w:lang w:eastAsia="lt-LT"/>
              </w:rPr>
              <w:t>Reflectus</w:t>
            </w:r>
            <w:proofErr w:type="spellEnd"/>
            <w:r>
              <w:rPr>
                <w:rFonts w:ascii="Times New Roman" w:eastAsia="Times New Roman" w:hAnsi="Times New Roman" w:cs="Times New Roman"/>
                <w:sz w:val="24"/>
                <w:szCs w:val="24"/>
                <w:lang w:eastAsia="lt-LT"/>
              </w:rPr>
              <w:t xml:space="preserve"> programą.</w:t>
            </w:r>
          </w:p>
          <w:p w14:paraId="2F9CB092" w14:textId="77777777" w:rsidR="00CB0C08" w:rsidRDefault="00CB0C08" w:rsidP="00CB0C08"/>
        </w:tc>
        <w:tc>
          <w:tcPr>
            <w:tcW w:w="1531" w:type="dxa"/>
          </w:tcPr>
          <w:p w14:paraId="3E0FBF0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60 </w:t>
            </w:r>
            <w:r w:rsidRPr="00F65840">
              <w:rPr>
                <w:rFonts w:ascii="Times New Roman" w:hAnsi="Times New Roman" w:cs="Times New Roman"/>
                <w:sz w:val="24"/>
                <w:szCs w:val="24"/>
              </w:rPr>
              <w:t xml:space="preserve">% </w:t>
            </w:r>
            <w:r w:rsidRPr="00F65840">
              <w:rPr>
                <w:rFonts w:ascii="Times New Roman" w:eastAsia="Times New Roman" w:hAnsi="Times New Roman" w:cs="Times New Roman"/>
                <w:sz w:val="24"/>
                <w:szCs w:val="24"/>
                <w:lang w:eastAsia="lt-LT"/>
              </w:rPr>
              <w:t>mokinių galės nemok</w:t>
            </w:r>
            <w:r>
              <w:rPr>
                <w:rFonts w:ascii="Times New Roman" w:eastAsia="Times New Roman" w:hAnsi="Times New Roman" w:cs="Times New Roman"/>
                <w:sz w:val="24"/>
                <w:szCs w:val="24"/>
                <w:lang w:eastAsia="lt-LT"/>
              </w:rPr>
              <w:t>amai naudotis interneto ryšiu.</w:t>
            </w:r>
          </w:p>
          <w:p w14:paraId="7D210047"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100 </w:t>
            </w:r>
            <w:r w:rsidRPr="00F65840">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mokytojų </w:t>
            </w:r>
            <w:proofErr w:type="spellStart"/>
            <w:r>
              <w:rPr>
                <w:rFonts w:ascii="Times New Roman" w:eastAsia="Times New Roman" w:hAnsi="Times New Roman" w:cs="Times New Roman"/>
                <w:sz w:val="24"/>
                <w:szCs w:val="24"/>
                <w:lang w:eastAsia="lt-LT"/>
              </w:rPr>
              <w:t>Reflectus</w:t>
            </w:r>
            <w:proofErr w:type="spellEnd"/>
            <w:r>
              <w:rPr>
                <w:rFonts w:ascii="Times New Roman" w:eastAsia="Times New Roman" w:hAnsi="Times New Roman" w:cs="Times New Roman"/>
                <w:sz w:val="24"/>
                <w:szCs w:val="24"/>
                <w:lang w:eastAsia="lt-LT"/>
              </w:rPr>
              <w:t xml:space="preserve"> programą </w:t>
            </w:r>
            <w:r>
              <w:rPr>
                <w:rFonts w:ascii="Times New Roman" w:eastAsia="Times New Roman" w:hAnsi="Times New Roman" w:cs="Times New Roman"/>
                <w:sz w:val="24"/>
                <w:szCs w:val="24"/>
                <w:lang w:eastAsia="lt-LT"/>
              </w:rPr>
              <w:lastRenderedPageBreak/>
              <w:t>taikys pamokose.</w:t>
            </w:r>
          </w:p>
          <w:p w14:paraId="292EAE8D" w14:textId="7614AA96" w:rsidR="00CB0C08" w:rsidRDefault="00CB0C08" w:rsidP="00CB0C08">
            <w:r>
              <w:rPr>
                <w:rFonts w:ascii="Times New Roman" w:eastAsia="Times New Roman" w:hAnsi="Times New Roman" w:cs="Times New Roman"/>
                <w:sz w:val="24"/>
                <w:szCs w:val="24"/>
                <w:lang w:eastAsia="lt-LT"/>
              </w:rPr>
              <w:t xml:space="preserve">100 </w:t>
            </w:r>
            <w:r w:rsidRPr="00F65840">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mokinių ir mokytojų gaus grįžtamąjį ryšį.   80 </w:t>
            </w:r>
            <w:r w:rsidRPr="00F6584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mokytojų taikys pamokose elektroninių pratybų naudojimą.</w:t>
            </w:r>
          </w:p>
        </w:tc>
        <w:tc>
          <w:tcPr>
            <w:tcW w:w="1563" w:type="dxa"/>
          </w:tcPr>
          <w:p w14:paraId="11E13402"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80 </w:t>
            </w:r>
            <w:r w:rsidRPr="00F65840">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mokytojų </w:t>
            </w:r>
            <w:proofErr w:type="spellStart"/>
            <w:r>
              <w:rPr>
                <w:rFonts w:ascii="Times New Roman" w:eastAsia="Times New Roman" w:hAnsi="Times New Roman" w:cs="Times New Roman"/>
                <w:sz w:val="24"/>
                <w:szCs w:val="24"/>
                <w:lang w:eastAsia="lt-LT"/>
              </w:rPr>
              <w:t>Reflectus</w:t>
            </w:r>
            <w:proofErr w:type="spellEnd"/>
            <w:r>
              <w:rPr>
                <w:rFonts w:ascii="Times New Roman" w:eastAsia="Times New Roman" w:hAnsi="Times New Roman" w:cs="Times New Roman"/>
                <w:sz w:val="24"/>
                <w:szCs w:val="24"/>
                <w:lang w:eastAsia="lt-LT"/>
              </w:rPr>
              <w:t xml:space="preserve"> programą taikė pamokose.</w:t>
            </w:r>
          </w:p>
          <w:p w14:paraId="7EEB2512" w14:textId="0794D96B" w:rsidR="00CB0C08" w:rsidRDefault="00CB0C08" w:rsidP="00CB0C08">
            <w:r>
              <w:rPr>
                <w:rFonts w:ascii="Times New Roman" w:eastAsia="Times New Roman" w:hAnsi="Times New Roman" w:cs="Times New Roman"/>
                <w:sz w:val="24"/>
                <w:szCs w:val="24"/>
                <w:lang w:eastAsia="lt-LT"/>
              </w:rPr>
              <w:t xml:space="preserve">100 </w:t>
            </w:r>
            <w:r w:rsidRPr="00F65840">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mokinių ir mokytojų gaus grįžtamąjį ryšį.   80 </w:t>
            </w:r>
            <w:r w:rsidRPr="00F6584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mokytojų </w:t>
            </w:r>
            <w:r>
              <w:rPr>
                <w:rFonts w:ascii="Times New Roman" w:eastAsia="Times New Roman" w:hAnsi="Times New Roman" w:cs="Times New Roman"/>
                <w:sz w:val="24"/>
                <w:szCs w:val="24"/>
                <w:lang w:eastAsia="lt-LT"/>
              </w:rPr>
              <w:lastRenderedPageBreak/>
              <w:t>taikys pamokose elektroninių pratybų naudojimą.</w:t>
            </w:r>
          </w:p>
        </w:tc>
        <w:tc>
          <w:tcPr>
            <w:tcW w:w="1555" w:type="dxa"/>
          </w:tcPr>
          <w:p w14:paraId="1DFA192E" w14:textId="7465832F" w:rsidR="00CB0C08" w:rsidRDefault="00CB0C08" w:rsidP="00CB0C08">
            <w:r w:rsidRPr="00080942">
              <w:rPr>
                <w:rFonts w:ascii="Times New Roman" w:eastAsia="Times New Roman" w:hAnsi="Times New Roman" w:cs="Times New Roman"/>
                <w:sz w:val="24"/>
                <w:szCs w:val="24"/>
                <w:lang w:eastAsia="lt-LT"/>
              </w:rPr>
              <w:lastRenderedPageBreak/>
              <w:t xml:space="preserve">Metinis mokyklos </w:t>
            </w:r>
            <w:r>
              <w:rPr>
                <w:rFonts w:ascii="Times New Roman" w:eastAsia="Times New Roman" w:hAnsi="Times New Roman" w:cs="Times New Roman"/>
                <w:sz w:val="24"/>
                <w:szCs w:val="24"/>
                <w:lang w:eastAsia="lt-LT"/>
              </w:rPr>
              <w:t xml:space="preserve">5-10 klasių </w:t>
            </w:r>
            <w:r w:rsidRPr="00080942">
              <w:rPr>
                <w:rFonts w:ascii="Times New Roman" w:eastAsia="Times New Roman" w:hAnsi="Times New Roman" w:cs="Times New Roman"/>
                <w:sz w:val="24"/>
                <w:szCs w:val="24"/>
                <w:lang w:eastAsia="lt-LT"/>
              </w:rPr>
              <w:t>pažangumas  padidės nuo 9</w:t>
            </w:r>
            <w:r>
              <w:rPr>
                <w:rFonts w:ascii="Times New Roman" w:eastAsia="Times New Roman" w:hAnsi="Times New Roman" w:cs="Times New Roman"/>
                <w:sz w:val="24"/>
                <w:szCs w:val="24"/>
                <w:lang w:eastAsia="lt-LT"/>
              </w:rPr>
              <w:t>2</w:t>
            </w:r>
            <w:r w:rsidRPr="0008094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82</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 xml:space="preserve">% </w:t>
            </w:r>
            <w:r w:rsidRPr="00080942">
              <w:rPr>
                <w:rFonts w:ascii="Times New Roman" w:eastAsia="Times New Roman" w:hAnsi="Times New Roman" w:cs="Times New Roman"/>
                <w:sz w:val="24"/>
                <w:szCs w:val="24"/>
                <w:lang w:eastAsia="lt-LT"/>
              </w:rPr>
              <w:t>iki 9</w:t>
            </w:r>
            <w:r>
              <w:rPr>
                <w:rFonts w:ascii="Times New Roman" w:eastAsia="Times New Roman" w:hAnsi="Times New Roman" w:cs="Times New Roman"/>
                <w:sz w:val="24"/>
                <w:szCs w:val="24"/>
                <w:lang w:eastAsia="lt-LT"/>
              </w:rPr>
              <w:t>6</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534" w:type="dxa"/>
          </w:tcPr>
          <w:p w14:paraId="1EA4B415" w14:textId="75668D72"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669" w:type="dxa"/>
          </w:tcPr>
          <w:p w14:paraId="2F9D5036" w14:textId="7A4D337D" w:rsidR="00CB0C08" w:rsidRDefault="00CB0C08" w:rsidP="00CB0C08">
            <w:r w:rsidRPr="00F73752">
              <w:rPr>
                <w:rFonts w:ascii="Times New Roman" w:eastAsia="Times New Roman" w:hAnsi="Times New Roman" w:cs="Times New Roman"/>
                <w:sz w:val="24"/>
                <w:szCs w:val="24"/>
                <w:lang w:eastAsia="lt-LT"/>
              </w:rPr>
              <w:t>500 Eur</w:t>
            </w:r>
            <w:r>
              <w:rPr>
                <w:rFonts w:ascii="Times New Roman" w:eastAsia="Times New Roman" w:hAnsi="Times New Roman" w:cs="Times New Roman"/>
                <w:sz w:val="24"/>
                <w:szCs w:val="24"/>
                <w:lang w:eastAsia="lt-LT"/>
              </w:rPr>
              <w:t xml:space="preserve"> įranga</w:t>
            </w:r>
          </w:p>
        </w:tc>
        <w:tc>
          <w:tcPr>
            <w:tcW w:w="1429" w:type="dxa"/>
          </w:tcPr>
          <w:p w14:paraId="411B0581" w14:textId="7EBD43F5" w:rsidR="00CB0C08" w:rsidRDefault="00CB0C08" w:rsidP="00CB0C08">
            <w:r>
              <w:rPr>
                <w:rFonts w:ascii="Times New Roman" w:eastAsia="Times New Roman" w:hAnsi="Times New Roman" w:cs="Times New Roman"/>
                <w:sz w:val="24"/>
                <w:szCs w:val="24"/>
                <w:lang w:eastAsia="lt-LT"/>
              </w:rPr>
              <w:t xml:space="preserve">500,96 </w:t>
            </w:r>
            <w:r w:rsidRPr="00F73752">
              <w:rPr>
                <w:rFonts w:ascii="Times New Roman" w:eastAsia="Times New Roman" w:hAnsi="Times New Roman" w:cs="Times New Roman"/>
                <w:sz w:val="24"/>
                <w:szCs w:val="24"/>
                <w:lang w:val="en-US" w:eastAsia="lt-LT"/>
              </w:rPr>
              <w:t>Eur</w:t>
            </w:r>
          </w:p>
        </w:tc>
        <w:tc>
          <w:tcPr>
            <w:tcW w:w="1387" w:type="dxa"/>
          </w:tcPr>
          <w:p w14:paraId="44AEF031" w14:textId="3DE51074" w:rsidR="00CB0C08" w:rsidRDefault="00CB0C08" w:rsidP="00CB0C08">
            <w:r>
              <w:rPr>
                <w:rFonts w:ascii="Times New Roman" w:eastAsia="Times New Roman" w:hAnsi="Times New Roman" w:cs="Times New Roman"/>
                <w:sz w:val="24"/>
                <w:szCs w:val="24"/>
                <w:lang w:eastAsia="lt-LT"/>
              </w:rPr>
              <w:t>-0,96</w:t>
            </w:r>
            <w:r w:rsidRPr="00F73752">
              <w:rPr>
                <w:rFonts w:ascii="Times New Roman" w:eastAsia="Times New Roman" w:hAnsi="Times New Roman" w:cs="Times New Roman"/>
                <w:sz w:val="24"/>
                <w:szCs w:val="24"/>
                <w:lang w:val="en-US" w:eastAsia="lt-LT"/>
              </w:rPr>
              <w:t xml:space="preserve"> Eur</w:t>
            </w:r>
          </w:p>
        </w:tc>
        <w:tc>
          <w:tcPr>
            <w:tcW w:w="1522" w:type="dxa"/>
          </w:tcPr>
          <w:p w14:paraId="064168D6" w14:textId="77777777" w:rsidR="00CB0C08" w:rsidRDefault="00CB0C08" w:rsidP="00CB0C08"/>
        </w:tc>
      </w:tr>
      <w:tr w:rsidR="00CB0C08" w14:paraId="0444FE0F" w14:textId="77777777" w:rsidTr="00CB0C08">
        <w:tc>
          <w:tcPr>
            <w:tcW w:w="1803" w:type="dxa"/>
          </w:tcPr>
          <w:p w14:paraId="1466C0DE"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081FDB">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Mokytojų i</w:t>
            </w:r>
            <w:r w:rsidRPr="00081FDB">
              <w:rPr>
                <w:rFonts w:ascii="Times New Roman" w:eastAsia="Times New Roman" w:hAnsi="Times New Roman" w:cs="Times New Roman"/>
                <w:sz w:val="24"/>
                <w:szCs w:val="24"/>
                <w:lang w:eastAsia="lt-LT"/>
              </w:rPr>
              <w:t>švyk</w:t>
            </w:r>
            <w:r>
              <w:rPr>
                <w:rFonts w:ascii="Times New Roman" w:eastAsia="Times New Roman" w:hAnsi="Times New Roman" w:cs="Times New Roman"/>
                <w:sz w:val="24"/>
                <w:szCs w:val="24"/>
                <w:lang w:eastAsia="lt-LT"/>
              </w:rPr>
              <w:t>os</w:t>
            </w:r>
            <w:r w:rsidRPr="00081FDB">
              <w:rPr>
                <w:rFonts w:ascii="Times New Roman" w:eastAsia="Times New Roman" w:hAnsi="Times New Roman" w:cs="Times New Roman"/>
                <w:sz w:val="24"/>
                <w:szCs w:val="24"/>
                <w:lang w:eastAsia="lt-LT"/>
              </w:rPr>
              <w:t xml:space="preserve"> į Vilkaviškio r. Gižų Kazimiero Baršausko</w:t>
            </w:r>
            <w:r>
              <w:rPr>
                <w:rFonts w:ascii="Times New Roman" w:eastAsia="Times New Roman" w:hAnsi="Times New Roman" w:cs="Times New Roman"/>
                <w:sz w:val="24"/>
                <w:szCs w:val="24"/>
                <w:lang w:eastAsia="lt-LT"/>
              </w:rPr>
              <w:t xml:space="preserve"> bei </w:t>
            </w:r>
            <w:proofErr w:type="spellStart"/>
            <w:r>
              <w:rPr>
                <w:rFonts w:ascii="Times New Roman" w:eastAsia="Times New Roman" w:hAnsi="Times New Roman" w:cs="Times New Roman"/>
                <w:sz w:val="24"/>
                <w:szCs w:val="24"/>
                <w:lang w:eastAsia="lt-LT"/>
              </w:rPr>
              <w:t>Pajevonio</w:t>
            </w:r>
            <w:proofErr w:type="spellEnd"/>
            <w:r>
              <w:rPr>
                <w:rFonts w:ascii="Times New Roman" w:eastAsia="Times New Roman" w:hAnsi="Times New Roman" w:cs="Times New Roman"/>
                <w:sz w:val="24"/>
                <w:szCs w:val="24"/>
                <w:lang w:eastAsia="lt-LT"/>
              </w:rPr>
              <w:t xml:space="preserve"> </w:t>
            </w:r>
            <w:r w:rsidRPr="00081FDB">
              <w:rPr>
                <w:rFonts w:ascii="Times New Roman" w:eastAsia="Times New Roman" w:hAnsi="Times New Roman" w:cs="Times New Roman"/>
                <w:sz w:val="24"/>
                <w:szCs w:val="24"/>
                <w:lang w:eastAsia="lt-LT"/>
              </w:rPr>
              <w:t>mokykl</w:t>
            </w:r>
            <w:r>
              <w:rPr>
                <w:rFonts w:ascii="Times New Roman" w:eastAsia="Times New Roman" w:hAnsi="Times New Roman" w:cs="Times New Roman"/>
                <w:sz w:val="24"/>
                <w:szCs w:val="24"/>
                <w:lang w:eastAsia="lt-LT"/>
              </w:rPr>
              <w:t xml:space="preserve">as, </w:t>
            </w:r>
            <w:r w:rsidRPr="00081FDB">
              <w:rPr>
                <w:rFonts w:ascii="Times New Roman" w:eastAsia="Times New Roman" w:hAnsi="Times New Roman" w:cs="Times New Roman"/>
                <w:sz w:val="24"/>
                <w:szCs w:val="24"/>
                <w:lang w:eastAsia="lt-LT"/>
              </w:rPr>
              <w:t>kuri</w:t>
            </w:r>
            <w:r>
              <w:rPr>
                <w:rFonts w:ascii="Times New Roman" w:eastAsia="Times New Roman" w:hAnsi="Times New Roman" w:cs="Times New Roman"/>
                <w:sz w:val="24"/>
                <w:szCs w:val="24"/>
                <w:lang w:eastAsia="lt-LT"/>
              </w:rPr>
              <w:t>ų</w:t>
            </w:r>
            <w:r w:rsidRPr="00081FDB">
              <w:rPr>
                <w:rFonts w:ascii="Times New Roman" w:eastAsia="Times New Roman" w:hAnsi="Times New Roman" w:cs="Times New Roman"/>
                <w:sz w:val="24"/>
                <w:szCs w:val="24"/>
                <w:lang w:eastAsia="lt-LT"/>
              </w:rPr>
              <w:t xml:space="preserve"> sėkmė </w:t>
            </w:r>
            <w:r>
              <w:rPr>
                <w:rFonts w:ascii="Times New Roman" w:eastAsia="Times New Roman" w:hAnsi="Times New Roman" w:cs="Times New Roman"/>
                <w:sz w:val="24"/>
                <w:szCs w:val="24"/>
                <w:lang w:eastAsia="lt-LT"/>
              </w:rPr>
              <w:t xml:space="preserve">- </w:t>
            </w:r>
            <w:r w:rsidRPr="00081FDB">
              <w:rPr>
                <w:rFonts w:ascii="Times New Roman" w:eastAsia="Times New Roman" w:hAnsi="Times New Roman" w:cs="Times New Roman"/>
                <w:sz w:val="24"/>
                <w:szCs w:val="24"/>
                <w:lang w:eastAsia="lt-LT"/>
              </w:rPr>
              <w:t>,,Edukacin</w:t>
            </w:r>
            <w:r>
              <w:rPr>
                <w:rFonts w:ascii="Times New Roman" w:eastAsia="Times New Roman" w:hAnsi="Times New Roman" w:cs="Times New Roman"/>
                <w:sz w:val="24"/>
                <w:szCs w:val="24"/>
                <w:lang w:eastAsia="lt-LT"/>
              </w:rPr>
              <w:t>ių</w:t>
            </w:r>
            <w:r w:rsidRPr="00081FD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aplinkų panaudojimas ugdymo integralumui</w:t>
            </w:r>
            <w:r w:rsidRPr="00081FDB">
              <w:rPr>
                <w:rFonts w:ascii="Times New Roman" w:eastAsia="Times New Roman" w:hAnsi="Times New Roman" w:cs="Times New Roman"/>
                <w:sz w:val="24"/>
                <w:szCs w:val="24"/>
                <w:lang w:eastAsia="lt-LT"/>
              </w:rPr>
              <w:t>“</w:t>
            </w:r>
          </w:p>
          <w:p w14:paraId="4501D160" w14:textId="77777777" w:rsidR="00CB0C08" w:rsidRDefault="00CB0C08" w:rsidP="00CB0C08">
            <w:pPr>
              <w:rPr>
                <w:rFonts w:ascii="Times New Roman" w:eastAsia="Times New Roman" w:hAnsi="Times New Roman" w:cs="Times New Roman"/>
                <w:sz w:val="24"/>
                <w:szCs w:val="24"/>
                <w:lang w:eastAsia="lt-LT"/>
              </w:rPr>
            </w:pPr>
          </w:p>
          <w:p w14:paraId="6C040024" w14:textId="77777777" w:rsidR="00CB0C08" w:rsidRDefault="00CB0C08" w:rsidP="00CB0C08"/>
        </w:tc>
        <w:tc>
          <w:tcPr>
            <w:tcW w:w="1531" w:type="dxa"/>
          </w:tcPr>
          <w:p w14:paraId="70865744" w14:textId="71CA3536" w:rsidR="00CB0C08" w:rsidRDefault="00CB0C08" w:rsidP="00CB0C08">
            <w:r>
              <w:rPr>
                <w:rFonts w:ascii="Times New Roman" w:eastAsia="Times New Roman" w:hAnsi="Times New Roman" w:cs="Times New Roman"/>
                <w:sz w:val="24"/>
                <w:szCs w:val="24"/>
                <w:lang w:eastAsia="lt-LT"/>
              </w:rPr>
              <w:t xml:space="preserve">70 </w:t>
            </w:r>
            <w:r w:rsidRPr="006D5731">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mokytojų dalinsis patirtimi su kitų mokyklų kolegomis ir taikys bent vieną naujai sužinotą gerąją patirtį savo veikloje.</w:t>
            </w:r>
          </w:p>
        </w:tc>
        <w:tc>
          <w:tcPr>
            <w:tcW w:w="1563" w:type="dxa"/>
          </w:tcPr>
          <w:p w14:paraId="6CCEC502" w14:textId="75685F56" w:rsidR="00CB0C08" w:rsidRDefault="00CB0C08" w:rsidP="00CB0C08">
            <w:r>
              <w:rPr>
                <w:rFonts w:ascii="Times New Roman" w:eastAsia="Times New Roman" w:hAnsi="Times New Roman" w:cs="Times New Roman"/>
                <w:sz w:val="24"/>
                <w:szCs w:val="24"/>
                <w:lang w:eastAsia="lt-LT"/>
              </w:rPr>
              <w:t>Veikla neįvykdyta dėl karantino.</w:t>
            </w:r>
          </w:p>
        </w:tc>
        <w:tc>
          <w:tcPr>
            <w:tcW w:w="1555" w:type="dxa"/>
          </w:tcPr>
          <w:p w14:paraId="5368E0ED" w14:textId="401E56DC" w:rsidR="00CB0C08" w:rsidRDefault="00CB0C08" w:rsidP="00CB0C08">
            <w:r w:rsidRPr="00FF7A31">
              <w:rPr>
                <w:rFonts w:ascii="Times New Roman" w:hAnsi="Times New Roman"/>
                <w:sz w:val="24"/>
                <w:szCs w:val="24"/>
              </w:rPr>
              <w:t xml:space="preserve">5 % padaugės 1 -10 klasių mokinių, besimokančių pagrindiniu ir </w:t>
            </w:r>
            <w:r>
              <w:rPr>
                <w:rFonts w:ascii="Times New Roman" w:hAnsi="Times New Roman"/>
                <w:sz w:val="24"/>
                <w:szCs w:val="24"/>
              </w:rPr>
              <w:t xml:space="preserve">aukštesniuoju  </w:t>
            </w:r>
            <w:r w:rsidRPr="00FF7A31">
              <w:rPr>
                <w:rFonts w:ascii="Times New Roman" w:hAnsi="Times New Roman"/>
                <w:sz w:val="24"/>
                <w:szCs w:val="24"/>
              </w:rPr>
              <w:t xml:space="preserve">  pasiekimų lygiu – nuo 42 % iki 47 %</w:t>
            </w:r>
            <w:r>
              <w:rPr>
                <w:rFonts w:ascii="Times New Roman" w:hAnsi="Times New Roman"/>
                <w:sz w:val="24"/>
                <w:szCs w:val="24"/>
              </w:rPr>
              <w:t xml:space="preserve"> (nuo 55 iki 62 mokinių).</w:t>
            </w:r>
          </w:p>
        </w:tc>
        <w:tc>
          <w:tcPr>
            <w:tcW w:w="1534" w:type="dxa"/>
          </w:tcPr>
          <w:p w14:paraId="7989C008" w14:textId="66F7100F" w:rsidR="00CB0C08" w:rsidRDefault="00CB0C08" w:rsidP="00CB0C08">
            <w:r>
              <w:rPr>
                <w:rFonts w:ascii="Times New Roman" w:eastAsia="Times New Roman" w:hAnsi="Times New Roman" w:cs="Times New Roman"/>
                <w:sz w:val="24"/>
                <w:szCs w:val="24"/>
                <w:lang w:eastAsia="lt-LT"/>
              </w:rPr>
              <w:t>Veikla neįvykdyta dėl karantino</w:t>
            </w:r>
          </w:p>
        </w:tc>
        <w:tc>
          <w:tcPr>
            <w:tcW w:w="1669" w:type="dxa"/>
          </w:tcPr>
          <w:p w14:paraId="3498EE3D" w14:textId="2F2FFCFF" w:rsidR="00CB0C08" w:rsidRDefault="00CB0C08" w:rsidP="00CB0C08">
            <w:r w:rsidRPr="00F73752">
              <w:rPr>
                <w:rFonts w:ascii="Times New Roman" w:eastAsia="Times New Roman" w:hAnsi="Times New Roman" w:cs="Times New Roman"/>
                <w:sz w:val="24"/>
                <w:szCs w:val="24"/>
                <w:lang w:eastAsia="lt-LT"/>
              </w:rPr>
              <w:t>100 Eur</w:t>
            </w:r>
            <w:r>
              <w:rPr>
                <w:rFonts w:ascii="Times New Roman" w:eastAsia="Times New Roman" w:hAnsi="Times New Roman" w:cs="Times New Roman"/>
                <w:sz w:val="24"/>
                <w:szCs w:val="24"/>
                <w:lang w:eastAsia="lt-LT"/>
              </w:rPr>
              <w:t xml:space="preserve"> kelionės išlaidos</w:t>
            </w:r>
          </w:p>
        </w:tc>
        <w:tc>
          <w:tcPr>
            <w:tcW w:w="1429" w:type="dxa"/>
          </w:tcPr>
          <w:p w14:paraId="69F87366" w14:textId="5F098B8A" w:rsidR="00CB0C08" w:rsidRDefault="00CB0C08" w:rsidP="00CB0C08">
            <w:r>
              <w:rPr>
                <w:rFonts w:ascii="Times New Roman" w:eastAsia="Times New Roman" w:hAnsi="Times New Roman" w:cs="Times New Roman"/>
                <w:sz w:val="24"/>
                <w:szCs w:val="24"/>
                <w:lang w:eastAsia="lt-LT"/>
              </w:rPr>
              <w:t>0</w:t>
            </w:r>
          </w:p>
        </w:tc>
        <w:tc>
          <w:tcPr>
            <w:tcW w:w="1387" w:type="dxa"/>
          </w:tcPr>
          <w:p w14:paraId="7B6FF6B4" w14:textId="0C3B2339" w:rsidR="00CB0C08" w:rsidRDefault="00CB0C08" w:rsidP="00CB0C08">
            <w:r>
              <w:rPr>
                <w:rFonts w:ascii="Times New Roman" w:eastAsia="Times New Roman" w:hAnsi="Times New Roman" w:cs="Times New Roman"/>
                <w:sz w:val="24"/>
                <w:szCs w:val="24"/>
                <w:lang w:eastAsia="lt-LT"/>
              </w:rPr>
              <w:t>100</w:t>
            </w:r>
            <w:r w:rsidRPr="00F73752">
              <w:rPr>
                <w:rFonts w:ascii="Times New Roman" w:eastAsia="Times New Roman" w:hAnsi="Times New Roman" w:cs="Times New Roman"/>
                <w:sz w:val="24"/>
                <w:szCs w:val="24"/>
                <w:lang w:val="en-US" w:eastAsia="lt-LT"/>
              </w:rPr>
              <w:t xml:space="preserve"> Eur</w:t>
            </w:r>
          </w:p>
        </w:tc>
        <w:tc>
          <w:tcPr>
            <w:tcW w:w="1522" w:type="dxa"/>
          </w:tcPr>
          <w:p w14:paraId="115851C0" w14:textId="53C2FF5F" w:rsidR="00CB0C08" w:rsidRDefault="00CB0C08" w:rsidP="00CB0C08">
            <w:r w:rsidRPr="00F66256">
              <w:rPr>
                <w:rFonts w:ascii="Times New Roman" w:eastAsia="Times New Roman" w:hAnsi="Times New Roman" w:cs="Times New Roman"/>
                <w:bCs/>
                <w:sz w:val="24"/>
                <w:szCs w:val="24"/>
                <w:lang w:eastAsia="lt-LT"/>
              </w:rPr>
              <w:t xml:space="preserve">Lėšos perkeliamos į 2021-2022 </w:t>
            </w:r>
            <w:proofErr w:type="spellStart"/>
            <w:r w:rsidRPr="00F66256">
              <w:rPr>
                <w:rFonts w:ascii="Times New Roman" w:eastAsia="Times New Roman" w:hAnsi="Times New Roman" w:cs="Times New Roman"/>
                <w:bCs/>
                <w:sz w:val="24"/>
                <w:szCs w:val="24"/>
                <w:lang w:eastAsia="lt-LT"/>
              </w:rPr>
              <w:t>m.m</w:t>
            </w:r>
            <w:proofErr w:type="spellEnd"/>
            <w:r w:rsidRPr="00F66256">
              <w:rPr>
                <w:rFonts w:ascii="Times New Roman" w:eastAsia="Times New Roman" w:hAnsi="Times New Roman" w:cs="Times New Roman"/>
                <w:bCs/>
                <w:sz w:val="24"/>
                <w:szCs w:val="24"/>
                <w:lang w:eastAsia="lt-LT"/>
              </w:rPr>
              <w:t>.</w:t>
            </w:r>
          </w:p>
        </w:tc>
      </w:tr>
      <w:tr w:rsidR="00CB0C08" w14:paraId="53D0D6E3" w14:textId="77777777" w:rsidTr="00CB0C08">
        <w:tc>
          <w:tcPr>
            <w:tcW w:w="1803" w:type="dxa"/>
          </w:tcPr>
          <w:p w14:paraId="10D866A6" w14:textId="77777777" w:rsidR="00CB0C08" w:rsidRPr="00F26FC8"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F26FC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Pr="00F26FC8">
              <w:rPr>
                <w:rFonts w:ascii="Times New Roman" w:eastAsia="Times New Roman" w:hAnsi="Times New Roman" w:cs="Times New Roman"/>
                <w:sz w:val="24"/>
                <w:szCs w:val="24"/>
                <w:lang w:eastAsia="lt-LT"/>
              </w:rPr>
              <w:t xml:space="preserve"> IKT bazės modernizavimas interaktyvaus ugdymosi </w:t>
            </w:r>
            <w:r w:rsidRPr="00F26FC8">
              <w:rPr>
                <w:rFonts w:ascii="Times New Roman" w:eastAsia="Times New Roman" w:hAnsi="Times New Roman" w:cs="Times New Roman"/>
                <w:sz w:val="24"/>
                <w:szCs w:val="24"/>
                <w:lang w:eastAsia="lt-LT"/>
              </w:rPr>
              <w:lastRenderedPageBreak/>
              <w:t>plėtrai</w:t>
            </w:r>
            <w:r>
              <w:rPr>
                <w:rFonts w:ascii="Times New Roman" w:eastAsia="Times New Roman" w:hAnsi="Times New Roman" w:cs="Times New Roman"/>
                <w:sz w:val="24"/>
                <w:szCs w:val="24"/>
                <w:lang w:eastAsia="lt-LT"/>
              </w:rPr>
              <w:t>, siekiant apsirūpinti technine ir programine įranga, leidžiančia kokybiškiau pravesti pamoką, naudoti naujausias mokomąsias elektronines priemones, įtaigiau perteikti vaizdinę medžiagą mokiniams.</w:t>
            </w:r>
          </w:p>
          <w:p w14:paraId="65D3279D" w14:textId="77777777" w:rsidR="00CB0C08" w:rsidRDefault="00CB0C08" w:rsidP="00CB0C08"/>
        </w:tc>
        <w:tc>
          <w:tcPr>
            <w:tcW w:w="1531" w:type="dxa"/>
          </w:tcPr>
          <w:p w14:paraId="58E6A2C1"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F26FC8">
              <w:rPr>
                <w:rFonts w:ascii="Times New Roman" w:eastAsia="Times New Roman" w:hAnsi="Times New Roman" w:cs="Times New Roman"/>
                <w:sz w:val="24"/>
                <w:szCs w:val="24"/>
                <w:lang w:eastAsia="lt-LT"/>
              </w:rPr>
              <w:lastRenderedPageBreak/>
              <w:t>2 interaktyvūs ekranai</w:t>
            </w:r>
            <w:r>
              <w:rPr>
                <w:rFonts w:ascii="Times New Roman" w:eastAsia="Times New Roman" w:hAnsi="Times New Roman" w:cs="Times New Roman"/>
                <w:sz w:val="24"/>
                <w:szCs w:val="24"/>
                <w:lang w:eastAsia="lt-LT"/>
              </w:rPr>
              <w:t xml:space="preserve"> </w:t>
            </w:r>
            <w:r w:rsidRPr="00F26FC8">
              <w:rPr>
                <w:rFonts w:ascii="Times New Roman" w:eastAsia="Times New Roman" w:hAnsi="Times New Roman" w:cs="Times New Roman"/>
                <w:sz w:val="24"/>
                <w:szCs w:val="24"/>
                <w:lang w:eastAsia="lt-LT"/>
              </w:rPr>
              <w:t xml:space="preserve">IT ir </w:t>
            </w:r>
            <w:r>
              <w:rPr>
                <w:rFonts w:ascii="Times New Roman" w:eastAsia="Times New Roman" w:hAnsi="Times New Roman" w:cs="Times New Roman"/>
                <w:sz w:val="24"/>
                <w:szCs w:val="24"/>
                <w:lang w:eastAsia="lt-LT"/>
              </w:rPr>
              <w:lastRenderedPageBreak/>
              <w:t xml:space="preserve">matematikos </w:t>
            </w:r>
            <w:r w:rsidRPr="00F26FC8">
              <w:rPr>
                <w:rFonts w:ascii="Times New Roman" w:eastAsia="Times New Roman" w:hAnsi="Times New Roman" w:cs="Times New Roman"/>
                <w:sz w:val="24"/>
                <w:szCs w:val="24"/>
                <w:lang w:eastAsia="lt-LT"/>
              </w:rPr>
              <w:t>kabinetams</w:t>
            </w:r>
            <w:r>
              <w:rPr>
                <w:rFonts w:ascii="Times New Roman" w:eastAsia="Times New Roman" w:hAnsi="Times New Roman" w:cs="Times New Roman"/>
                <w:sz w:val="24"/>
                <w:szCs w:val="24"/>
                <w:lang w:eastAsia="lt-LT"/>
              </w:rPr>
              <w:t xml:space="preserve">.  </w:t>
            </w:r>
          </w:p>
          <w:p w14:paraId="22FEA5A6"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90 </w:t>
            </w:r>
            <w:r w:rsidRPr="00A744D7">
              <w:rPr>
                <w:rFonts w:ascii="Times New Roman" w:hAnsi="Times New Roman" w:cs="Times New Roman"/>
                <w:color w:val="000000" w:themeColor="text1"/>
                <w:sz w:val="24"/>
                <w:szCs w:val="24"/>
              </w:rPr>
              <w:t xml:space="preserve">% </w:t>
            </w:r>
            <w:r w:rsidRPr="00A744D7">
              <w:rPr>
                <w:rFonts w:ascii="Times New Roman" w:eastAsia="Times New Roman" w:hAnsi="Times New Roman" w:cs="Times New Roman"/>
                <w:color w:val="000000" w:themeColor="text1"/>
                <w:sz w:val="24"/>
                <w:szCs w:val="24"/>
                <w:lang w:eastAsia="lt-LT"/>
              </w:rPr>
              <w:t>mokytojų</w:t>
            </w:r>
            <w:r>
              <w:rPr>
                <w:rFonts w:ascii="Times New Roman" w:eastAsia="Times New Roman" w:hAnsi="Times New Roman" w:cs="Times New Roman"/>
                <w:color w:val="000000" w:themeColor="text1"/>
                <w:sz w:val="24"/>
                <w:szCs w:val="24"/>
                <w:lang w:eastAsia="lt-LT"/>
              </w:rPr>
              <w:t xml:space="preserve"> naudoja </w:t>
            </w:r>
            <w:r>
              <w:rPr>
                <w:rFonts w:ascii="Times New Roman" w:eastAsia="Times New Roman" w:hAnsi="Times New Roman" w:cs="Times New Roman"/>
                <w:sz w:val="24"/>
                <w:szCs w:val="24"/>
                <w:lang w:eastAsia="lt-LT"/>
              </w:rPr>
              <w:t>naujausias mokomąsias elektronines priemones pamokoje.</w:t>
            </w:r>
          </w:p>
          <w:p w14:paraId="1E259B7C"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F26FC8">
              <w:rPr>
                <w:rFonts w:ascii="Times New Roman" w:eastAsia="Times New Roman" w:hAnsi="Times New Roman" w:cs="Times New Roman"/>
                <w:sz w:val="24"/>
                <w:szCs w:val="24"/>
                <w:lang w:eastAsia="lt-LT"/>
              </w:rPr>
              <w:t xml:space="preserve">0 </w:t>
            </w:r>
            <w:r w:rsidRPr="00AA7585">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26FC8">
              <w:rPr>
                <w:rFonts w:ascii="Times New Roman" w:eastAsia="Times New Roman" w:hAnsi="Times New Roman" w:cs="Times New Roman"/>
                <w:sz w:val="24"/>
                <w:szCs w:val="24"/>
                <w:lang w:eastAsia="lt-LT"/>
              </w:rPr>
              <w:t>mokytojų</w:t>
            </w:r>
            <w:r>
              <w:rPr>
                <w:rFonts w:ascii="Times New Roman" w:eastAsia="Times New Roman" w:hAnsi="Times New Roman" w:cs="Times New Roman"/>
                <w:color w:val="000000" w:themeColor="text1"/>
                <w:sz w:val="24"/>
                <w:szCs w:val="24"/>
                <w:lang w:eastAsia="lt-LT"/>
              </w:rPr>
              <w:t xml:space="preserve"> naudoja</w:t>
            </w:r>
            <w:r>
              <w:rPr>
                <w:rFonts w:ascii="Times New Roman" w:eastAsia="Times New Roman" w:hAnsi="Times New Roman" w:cs="Times New Roman"/>
                <w:sz w:val="24"/>
                <w:szCs w:val="24"/>
                <w:lang w:eastAsia="lt-LT"/>
              </w:rPr>
              <w:t xml:space="preserve"> SMART interaktyvių ekranų programinę įrangą ugdymo procese. </w:t>
            </w:r>
          </w:p>
          <w:p w14:paraId="23CAB725" w14:textId="77777777" w:rsidR="00CB0C08" w:rsidRPr="00F26FC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F26FC8">
              <w:rPr>
                <w:rFonts w:ascii="Times New Roman" w:eastAsia="Times New Roman" w:hAnsi="Times New Roman" w:cs="Times New Roman"/>
                <w:sz w:val="24"/>
                <w:szCs w:val="24"/>
                <w:lang w:eastAsia="lt-LT"/>
              </w:rPr>
              <w:t xml:space="preserve">0 </w:t>
            </w:r>
            <w:r w:rsidRPr="00AA7585">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26FC8">
              <w:rPr>
                <w:rFonts w:ascii="Times New Roman" w:eastAsia="Times New Roman" w:hAnsi="Times New Roman" w:cs="Times New Roman"/>
                <w:sz w:val="24"/>
                <w:szCs w:val="24"/>
                <w:lang w:eastAsia="lt-LT"/>
              </w:rPr>
              <w:t>mokytojų kels kvalifikaciją darbo vietoje.</w:t>
            </w:r>
          </w:p>
          <w:p w14:paraId="70A3ABA4" w14:textId="32E0CAC7" w:rsidR="00CB0C08" w:rsidRDefault="00CB0C08" w:rsidP="00CB0C08">
            <w:r w:rsidRPr="00A744D7">
              <w:rPr>
                <w:rFonts w:ascii="Times New Roman" w:eastAsia="Times New Roman" w:hAnsi="Times New Roman" w:cs="Times New Roman"/>
                <w:color w:val="000000" w:themeColor="text1"/>
                <w:sz w:val="24"/>
                <w:szCs w:val="24"/>
                <w:lang w:eastAsia="lt-LT"/>
              </w:rPr>
              <w:t xml:space="preserve">80 </w:t>
            </w:r>
            <w:r w:rsidRPr="00A744D7">
              <w:rPr>
                <w:rFonts w:ascii="Times New Roman" w:hAnsi="Times New Roman" w:cs="Times New Roman"/>
                <w:color w:val="000000" w:themeColor="text1"/>
                <w:sz w:val="24"/>
                <w:szCs w:val="24"/>
              </w:rPr>
              <w:t xml:space="preserve">% </w:t>
            </w:r>
            <w:r w:rsidRPr="00A744D7">
              <w:rPr>
                <w:rFonts w:ascii="Times New Roman" w:eastAsia="Times New Roman" w:hAnsi="Times New Roman" w:cs="Times New Roman"/>
                <w:color w:val="000000" w:themeColor="text1"/>
                <w:sz w:val="24"/>
                <w:szCs w:val="24"/>
                <w:lang w:eastAsia="lt-LT"/>
              </w:rPr>
              <w:t xml:space="preserve">mokytojų kiekvienais projekto </w:t>
            </w:r>
            <w:r w:rsidRPr="00A744D7">
              <w:rPr>
                <w:rFonts w:ascii="Times New Roman" w:eastAsia="Times New Roman" w:hAnsi="Times New Roman" w:cs="Times New Roman"/>
                <w:color w:val="000000" w:themeColor="text1"/>
                <w:sz w:val="24"/>
                <w:szCs w:val="24"/>
                <w:lang w:eastAsia="lt-LT"/>
              </w:rPr>
              <w:lastRenderedPageBreak/>
              <w:t>metais praves ne mažiau kaip po 2 integruotas pamokas.</w:t>
            </w:r>
          </w:p>
        </w:tc>
        <w:tc>
          <w:tcPr>
            <w:tcW w:w="1563" w:type="dxa"/>
          </w:tcPr>
          <w:p w14:paraId="74D000F1"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Įsigyta 1 interaktyvusis ekranas.</w:t>
            </w:r>
          </w:p>
          <w:p w14:paraId="6AC116C8"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90 </w:t>
            </w:r>
            <w:r w:rsidRPr="00A744D7">
              <w:rPr>
                <w:rFonts w:ascii="Times New Roman" w:hAnsi="Times New Roman" w:cs="Times New Roman"/>
                <w:color w:val="000000" w:themeColor="text1"/>
                <w:sz w:val="24"/>
                <w:szCs w:val="24"/>
              </w:rPr>
              <w:t xml:space="preserve">% </w:t>
            </w:r>
            <w:r w:rsidRPr="00A744D7">
              <w:rPr>
                <w:rFonts w:ascii="Times New Roman" w:eastAsia="Times New Roman" w:hAnsi="Times New Roman" w:cs="Times New Roman"/>
                <w:color w:val="000000" w:themeColor="text1"/>
                <w:sz w:val="24"/>
                <w:szCs w:val="24"/>
                <w:lang w:eastAsia="lt-LT"/>
              </w:rPr>
              <w:t>mokytojų</w:t>
            </w:r>
            <w:r>
              <w:rPr>
                <w:rFonts w:ascii="Times New Roman" w:eastAsia="Times New Roman" w:hAnsi="Times New Roman" w:cs="Times New Roman"/>
                <w:color w:val="000000" w:themeColor="text1"/>
                <w:sz w:val="24"/>
                <w:szCs w:val="24"/>
                <w:lang w:eastAsia="lt-LT"/>
              </w:rPr>
              <w:t xml:space="preserve"> naudoja </w:t>
            </w:r>
            <w:r>
              <w:rPr>
                <w:rFonts w:ascii="Times New Roman" w:eastAsia="Times New Roman" w:hAnsi="Times New Roman" w:cs="Times New Roman"/>
                <w:sz w:val="24"/>
                <w:szCs w:val="24"/>
                <w:lang w:eastAsia="lt-LT"/>
              </w:rPr>
              <w:t>naujausias mokomąsias elektronines priemones pamokoje.</w:t>
            </w:r>
          </w:p>
          <w:p w14:paraId="0C93F2F7" w14:textId="77777777" w:rsidR="00CB0C08" w:rsidRPr="00F26FC8" w:rsidRDefault="00CB0C08" w:rsidP="00CB0C08">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F26FC8">
              <w:rPr>
                <w:rFonts w:ascii="Times New Roman" w:eastAsia="Times New Roman" w:hAnsi="Times New Roman" w:cs="Times New Roman"/>
                <w:sz w:val="24"/>
                <w:szCs w:val="24"/>
                <w:lang w:eastAsia="lt-LT"/>
              </w:rPr>
              <w:t xml:space="preserve">0 </w:t>
            </w:r>
            <w:r w:rsidRPr="00AA7585">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26FC8">
              <w:rPr>
                <w:rFonts w:ascii="Times New Roman" w:eastAsia="Times New Roman" w:hAnsi="Times New Roman" w:cs="Times New Roman"/>
                <w:sz w:val="24"/>
                <w:szCs w:val="24"/>
                <w:lang w:eastAsia="lt-LT"/>
              </w:rPr>
              <w:t>mokytojų k</w:t>
            </w:r>
            <w:r>
              <w:rPr>
                <w:rFonts w:ascii="Times New Roman" w:eastAsia="Times New Roman" w:hAnsi="Times New Roman" w:cs="Times New Roman"/>
                <w:sz w:val="24"/>
                <w:szCs w:val="24"/>
                <w:lang w:eastAsia="lt-LT"/>
              </w:rPr>
              <w:t>ėlė</w:t>
            </w:r>
            <w:r w:rsidRPr="00F26FC8">
              <w:rPr>
                <w:rFonts w:ascii="Times New Roman" w:eastAsia="Times New Roman" w:hAnsi="Times New Roman" w:cs="Times New Roman"/>
                <w:sz w:val="24"/>
                <w:szCs w:val="24"/>
                <w:lang w:eastAsia="lt-LT"/>
              </w:rPr>
              <w:t xml:space="preserve"> kvalifikaciją darbo vietoje.</w:t>
            </w:r>
          </w:p>
          <w:p w14:paraId="51FCAB36" w14:textId="77777777" w:rsidR="00CB0C08" w:rsidRDefault="00CB0C08" w:rsidP="00CB0C08"/>
        </w:tc>
        <w:tc>
          <w:tcPr>
            <w:tcW w:w="1555" w:type="dxa"/>
          </w:tcPr>
          <w:p w14:paraId="22DCAE52" w14:textId="77777777" w:rsidR="00CB0C08" w:rsidRDefault="00CB0C08" w:rsidP="00CB0C08">
            <w:pPr>
              <w:rPr>
                <w:rFonts w:ascii="Times New Roman" w:hAnsi="Times New Roman" w:cs="Times New Roman"/>
                <w:sz w:val="24"/>
                <w:szCs w:val="24"/>
              </w:rPr>
            </w:pPr>
            <w:r w:rsidRPr="00080942">
              <w:rPr>
                <w:rFonts w:ascii="Times New Roman" w:eastAsia="Times New Roman" w:hAnsi="Times New Roman" w:cs="Times New Roman"/>
                <w:sz w:val="24"/>
                <w:szCs w:val="24"/>
                <w:lang w:eastAsia="lt-LT"/>
              </w:rPr>
              <w:lastRenderedPageBreak/>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 xml:space="preserve">pažangumas  </w:t>
            </w:r>
            <w:r w:rsidRPr="00080942">
              <w:rPr>
                <w:rFonts w:ascii="Times New Roman" w:eastAsia="Times New Roman" w:hAnsi="Times New Roman" w:cs="Times New Roman"/>
                <w:sz w:val="24"/>
                <w:szCs w:val="24"/>
                <w:lang w:eastAsia="lt-LT"/>
              </w:rPr>
              <w:lastRenderedPageBreak/>
              <w:t xml:space="preserve">padidės nuo 95,69 </w:t>
            </w:r>
            <w:r w:rsidRPr="00080942">
              <w:rPr>
                <w:rFonts w:ascii="Times New Roman" w:hAnsi="Times New Roman" w:cs="Times New Roman"/>
                <w:sz w:val="24"/>
                <w:szCs w:val="24"/>
              </w:rPr>
              <w:t xml:space="preserve">% </w:t>
            </w:r>
            <w:r w:rsidRPr="00080942">
              <w:rPr>
                <w:rFonts w:ascii="Times New Roman" w:eastAsia="Times New Roman" w:hAnsi="Times New Roman" w:cs="Times New Roman"/>
                <w:sz w:val="24"/>
                <w:szCs w:val="24"/>
                <w:lang w:eastAsia="lt-LT"/>
              </w:rPr>
              <w:t xml:space="preserve">iki 98 </w:t>
            </w:r>
            <w:r w:rsidRPr="00080942">
              <w:rPr>
                <w:rFonts w:ascii="Times New Roman" w:hAnsi="Times New Roman" w:cs="Times New Roman"/>
                <w:sz w:val="24"/>
                <w:szCs w:val="24"/>
              </w:rPr>
              <w:t>%</w:t>
            </w:r>
            <w:r>
              <w:rPr>
                <w:rFonts w:ascii="Times New Roman" w:hAnsi="Times New Roman" w:cs="Times New Roman"/>
                <w:sz w:val="24"/>
                <w:szCs w:val="24"/>
              </w:rPr>
              <w:t>.</w:t>
            </w:r>
          </w:p>
          <w:p w14:paraId="0718494C" w14:textId="77777777" w:rsidR="00CB0C08" w:rsidRDefault="00CB0C08" w:rsidP="00CB0C08">
            <w:pPr>
              <w:rPr>
                <w:rFonts w:ascii="Times New Roman" w:hAnsi="Times New Roman" w:cs="Times New Roman"/>
                <w:sz w:val="24"/>
                <w:szCs w:val="24"/>
              </w:rPr>
            </w:pPr>
          </w:p>
          <w:p w14:paraId="49C0A35A" w14:textId="77777777" w:rsidR="00CB0C08" w:rsidRDefault="00CB0C08" w:rsidP="00CB0C08">
            <w:pPr>
              <w:rPr>
                <w:rFonts w:ascii="Times New Roman" w:eastAsia="Times New Roman" w:hAnsi="Times New Roman" w:cs="Times New Roman"/>
                <w:sz w:val="24"/>
                <w:szCs w:val="24"/>
                <w:lang w:eastAsia="lt-LT"/>
              </w:rPr>
            </w:pPr>
          </w:p>
          <w:p w14:paraId="7E479D1E" w14:textId="77777777" w:rsidR="00CB0C08" w:rsidRDefault="00CB0C08" w:rsidP="00CB0C08">
            <w:pPr>
              <w:rPr>
                <w:rFonts w:ascii="Times New Roman" w:hAnsi="Times New Roman"/>
                <w:sz w:val="24"/>
                <w:szCs w:val="24"/>
              </w:rPr>
            </w:pPr>
            <w:r w:rsidRPr="00FF7A31">
              <w:rPr>
                <w:rFonts w:ascii="Times New Roman" w:hAnsi="Times New Roman"/>
                <w:sz w:val="24"/>
                <w:szCs w:val="24"/>
              </w:rPr>
              <w:t xml:space="preserve">5 % padaugės 1 -10 klasių mokinių, besimokančių pagrindiniu ir </w:t>
            </w:r>
            <w:r>
              <w:rPr>
                <w:rFonts w:ascii="Times New Roman" w:hAnsi="Times New Roman"/>
                <w:sz w:val="24"/>
                <w:szCs w:val="24"/>
              </w:rPr>
              <w:t xml:space="preserve">aukštesniuoju  </w:t>
            </w:r>
            <w:r w:rsidRPr="00FF7A31">
              <w:rPr>
                <w:rFonts w:ascii="Times New Roman" w:hAnsi="Times New Roman"/>
                <w:sz w:val="24"/>
                <w:szCs w:val="24"/>
              </w:rPr>
              <w:t xml:space="preserve">  pasiekimų lygiu – nuo 42 % iki 47 %</w:t>
            </w:r>
            <w:r>
              <w:rPr>
                <w:rFonts w:ascii="Times New Roman" w:hAnsi="Times New Roman"/>
                <w:sz w:val="24"/>
                <w:szCs w:val="24"/>
              </w:rPr>
              <w:t xml:space="preserve"> (nuo 55 iki 62 mokinių).</w:t>
            </w:r>
          </w:p>
          <w:p w14:paraId="1C63778B" w14:textId="77777777" w:rsidR="00CB0C08" w:rsidRPr="008B719F" w:rsidRDefault="00CB0C08" w:rsidP="00CB0C08">
            <w:pPr>
              <w:rPr>
                <w:rFonts w:ascii="Times New Roman" w:eastAsia="Times New Roman" w:hAnsi="Times New Roman" w:cs="Times New Roman"/>
                <w:sz w:val="24"/>
                <w:szCs w:val="24"/>
                <w:lang w:eastAsia="lt-LT"/>
              </w:rPr>
            </w:pPr>
            <w:r w:rsidRPr="00F72D30">
              <w:rPr>
                <w:rFonts w:ascii="Times New Roman" w:eastAsia="Times New Roman" w:hAnsi="Times New Roman" w:cs="Times New Roman"/>
                <w:sz w:val="24"/>
                <w:szCs w:val="24"/>
                <w:lang w:eastAsia="lt-LT"/>
              </w:rPr>
              <w:t xml:space="preserve"> </w:t>
            </w:r>
            <w:r w:rsidRPr="008B719F">
              <w:rPr>
                <w:rFonts w:ascii="Times New Roman" w:eastAsia="Times New Roman" w:hAnsi="Times New Roman" w:cs="Times New Roman"/>
                <w:sz w:val="24"/>
                <w:szCs w:val="24"/>
                <w:lang w:eastAsia="lt-LT"/>
              </w:rPr>
              <w:t>PUPP lietuvių kalbos ir literatūros pažymių vidurkis sieks bent 6,28 balo, o matematikos bent 5,29 balo.</w:t>
            </w:r>
          </w:p>
          <w:p w14:paraId="6541218A" w14:textId="77777777" w:rsidR="00CB0C08" w:rsidRDefault="00CB0C08" w:rsidP="00CB0C08"/>
        </w:tc>
        <w:tc>
          <w:tcPr>
            <w:tcW w:w="1534" w:type="dxa"/>
          </w:tcPr>
          <w:p w14:paraId="2EEDDBD9" w14:textId="77777777" w:rsidR="00CB0C08" w:rsidRDefault="00CB0C08" w:rsidP="00CB0C08">
            <w:pPr>
              <w:rPr>
                <w:rFonts w:ascii="Times New Roman" w:hAnsi="Times New Roman"/>
                <w:sz w:val="24"/>
                <w:szCs w:val="24"/>
              </w:rPr>
            </w:pPr>
          </w:p>
          <w:p w14:paraId="7617F131" w14:textId="77777777" w:rsidR="00CB0C08" w:rsidRDefault="00CB0C08" w:rsidP="00CB0C08">
            <w:pPr>
              <w:rPr>
                <w:rFonts w:ascii="Times New Roman" w:eastAsia="Times New Roman" w:hAnsi="Times New Roman" w:cs="Times New Roman"/>
                <w:sz w:val="24"/>
                <w:szCs w:val="24"/>
                <w:lang w:eastAsia="lt-LT"/>
              </w:rPr>
            </w:pPr>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lastRenderedPageBreak/>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p w14:paraId="0F8CCB15" w14:textId="77777777" w:rsidR="00CB0C08" w:rsidRDefault="00CB0C08" w:rsidP="00CB0C08">
            <w:pPr>
              <w:rPr>
                <w:rFonts w:ascii="Times New Roman" w:eastAsia="Times New Roman" w:hAnsi="Times New Roman" w:cs="Times New Roman"/>
                <w:sz w:val="24"/>
                <w:szCs w:val="24"/>
                <w:lang w:eastAsia="lt-LT"/>
              </w:rPr>
            </w:pPr>
          </w:p>
          <w:p w14:paraId="275795DC" w14:textId="77777777" w:rsidR="00CB0C08" w:rsidRDefault="00CB0C08" w:rsidP="00CB0C08">
            <w:pPr>
              <w:rPr>
                <w:rFonts w:ascii="Times New Roman" w:eastAsia="Times New Roman" w:hAnsi="Times New Roman" w:cs="Times New Roman"/>
                <w:sz w:val="24"/>
                <w:szCs w:val="24"/>
                <w:lang w:eastAsia="lt-LT"/>
              </w:rPr>
            </w:pPr>
            <w:r w:rsidRPr="00F72D30">
              <w:rPr>
                <w:rFonts w:ascii="Times New Roman" w:eastAsia="Times New Roman" w:hAnsi="Times New Roman" w:cs="Times New Roman"/>
                <w:sz w:val="24"/>
                <w:szCs w:val="24"/>
                <w:lang w:eastAsia="lt-LT"/>
              </w:rPr>
              <w:t xml:space="preserve">PUPP </w:t>
            </w:r>
          </w:p>
          <w:p w14:paraId="661CD95C" w14:textId="77777777" w:rsidR="00CB0C08" w:rsidRPr="00A744D7" w:rsidRDefault="00CB0C08" w:rsidP="00CB0C08">
            <w:pPr>
              <w:rPr>
                <w:rFonts w:ascii="Times New Roman" w:hAnsi="Times New Roman"/>
                <w:color w:val="4472C4" w:themeColor="accent1"/>
                <w:sz w:val="24"/>
                <w:szCs w:val="24"/>
              </w:rPr>
            </w:pPr>
            <w:r>
              <w:rPr>
                <w:rFonts w:ascii="Times New Roman" w:eastAsia="Times New Roman" w:hAnsi="Times New Roman" w:cs="Times New Roman"/>
                <w:sz w:val="24"/>
                <w:szCs w:val="24"/>
                <w:lang w:eastAsia="lt-LT"/>
              </w:rPr>
              <w:t xml:space="preserve">2021 m. </w:t>
            </w:r>
            <w:r w:rsidRPr="00F72D30">
              <w:rPr>
                <w:rFonts w:ascii="Times New Roman" w:eastAsia="Times New Roman" w:hAnsi="Times New Roman" w:cs="Times New Roman"/>
                <w:sz w:val="24"/>
                <w:szCs w:val="24"/>
                <w:lang w:eastAsia="lt-LT"/>
              </w:rPr>
              <w:t>matematik</w:t>
            </w:r>
            <w:r>
              <w:rPr>
                <w:rFonts w:ascii="Times New Roman" w:eastAsia="Times New Roman" w:hAnsi="Times New Roman" w:cs="Times New Roman"/>
                <w:sz w:val="24"/>
                <w:szCs w:val="24"/>
                <w:lang w:eastAsia="lt-LT"/>
              </w:rPr>
              <w:t>os pažymių vidurkis</w:t>
            </w:r>
            <w:r w:rsidRPr="00F72D30">
              <w:rPr>
                <w:rFonts w:ascii="Times New Roman" w:eastAsia="Times New Roman" w:hAnsi="Times New Roman" w:cs="Times New Roman"/>
                <w:sz w:val="24"/>
                <w:szCs w:val="24"/>
                <w:lang w:eastAsia="lt-LT"/>
              </w:rPr>
              <w:t xml:space="preserve">  5,</w:t>
            </w:r>
            <w:r>
              <w:rPr>
                <w:rFonts w:ascii="Times New Roman" w:eastAsia="Times New Roman" w:hAnsi="Times New Roman" w:cs="Times New Roman"/>
                <w:sz w:val="24"/>
                <w:szCs w:val="24"/>
                <w:lang w:eastAsia="lt-LT"/>
              </w:rPr>
              <w:t>5</w:t>
            </w:r>
            <w:r w:rsidRPr="00F72D30">
              <w:rPr>
                <w:rFonts w:ascii="Times New Roman" w:eastAsia="Times New Roman" w:hAnsi="Times New Roman" w:cs="Times New Roman"/>
                <w:sz w:val="24"/>
                <w:szCs w:val="24"/>
                <w:lang w:eastAsia="lt-LT"/>
              </w:rPr>
              <w:t xml:space="preserve"> balo.</w:t>
            </w:r>
          </w:p>
          <w:p w14:paraId="0EB08CB1" w14:textId="77777777" w:rsidR="00CB0C08" w:rsidRDefault="00CB0C08" w:rsidP="00CB0C08"/>
        </w:tc>
        <w:tc>
          <w:tcPr>
            <w:tcW w:w="1669" w:type="dxa"/>
          </w:tcPr>
          <w:p w14:paraId="7BCB805A" w14:textId="77777777" w:rsidR="00CB0C08" w:rsidRDefault="00CB0C08" w:rsidP="00CB0C08">
            <w:pPr>
              <w:spacing w:before="100" w:beforeAutospacing="1" w:after="100" w:afterAutospacing="1"/>
              <w:rPr>
                <w:rFonts w:ascii="Times New Roman" w:eastAsia="Times New Roman" w:hAnsi="Times New Roman" w:cs="Times New Roman"/>
                <w:sz w:val="24"/>
                <w:szCs w:val="24"/>
                <w:lang w:eastAsia="lt-LT"/>
              </w:rPr>
            </w:pPr>
            <w:r w:rsidRPr="00F73752">
              <w:rPr>
                <w:rFonts w:ascii="Times New Roman" w:eastAsia="Times New Roman" w:hAnsi="Times New Roman" w:cs="Times New Roman"/>
                <w:sz w:val="24"/>
                <w:szCs w:val="24"/>
                <w:lang w:eastAsia="lt-LT"/>
              </w:rPr>
              <w:lastRenderedPageBreak/>
              <w:t>3000 Eur ekrano</w:t>
            </w:r>
            <w:r>
              <w:rPr>
                <w:rFonts w:ascii="Times New Roman" w:eastAsia="Times New Roman" w:hAnsi="Times New Roman" w:cs="Times New Roman"/>
                <w:sz w:val="24"/>
                <w:szCs w:val="24"/>
                <w:lang w:eastAsia="lt-LT"/>
              </w:rPr>
              <w:t xml:space="preserve"> kaina</w:t>
            </w:r>
          </w:p>
          <w:p w14:paraId="261228CF" w14:textId="77777777" w:rsidR="00CB0C08" w:rsidRDefault="00CB0C08" w:rsidP="00CB0C08"/>
        </w:tc>
        <w:tc>
          <w:tcPr>
            <w:tcW w:w="1429" w:type="dxa"/>
          </w:tcPr>
          <w:p w14:paraId="21B4641E" w14:textId="4907E60B" w:rsidR="00CB0C08" w:rsidRDefault="00CB0C08" w:rsidP="00CB0C08">
            <w:r>
              <w:rPr>
                <w:rFonts w:ascii="Times New Roman" w:eastAsia="Times New Roman" w:hAnsi="Times New Roman" w:cs="Times New Roman"/>
                <w:sz w:val="24"/>
                <w:szCs w:val="24"/>
                <w:lang w:eastAsia="lt-LT"/>
              </w:rPr>
              <w:t xml:space="preserve">3000 </w:t>
            </w:r>
            <w:r w:rsidRPr="00F73752">
              <w:rPr>
                <w:rFonts w:ascii="Times New Roman" w:eastAsia="Times New Roman" w:hAnsi="Times New Roman" w:cs="Times New Roman"/>
                <w:sz w:val="24"/>
                <w:szCs w:val="24"/>
                <w:lang w:val="en-US" w:eastAsia="lt-LT"/>
              </w:rPr>
              <w:t>Eur</w:t>
            </w:r>
          </w:p>
        </w:tc>
        <w:tc>
          <w:tcPr>
            <w:tcW w:w="1387" w:type="dxa"/>
          </w:tcPr>
          <w:p w14:paraId="2071A15A" w14:textId="4F111CD2" w:rsidR="00CB0C08" w:rsidRDefault="00CB0C08" w:rsidP="00CB0C08">
            <w:r>
              <w:rPr>
                <w:rFonts w:ascii="Times New Roman" w:eastAsia="Times New Roman" w:hAnsi="Times New Roman" w:cs="Times New Roman"/>
                <w:sz w:val="24"/>
                <w:szCs w:val="24"/>
                <w:lang w:eastAsia="lt-LT"/>
              </w:rPr>
              <w:t>0</w:t>
            </w:r>
          </w:p>
        </w:tc>
        <w:tc>
          <w:tcPr>
            <w:tcW w:w="1522" w:type="dxa"/>
          </w:tcPr>
          <w:p w14:paraId="4247B3FD" w14:textId="77777777" w:rsidR="00CB0C08" w:rsidRDefault="00CB0C08" w:rsidP="00CB0C08"/>
        </w:tc>
      </w:tr>
      <w:tr w:rsidR="00CB0C08" w14:paraId="5E390694" w14:textId="77777777" w:rsidTr="00CB0C08">
        <w:tc>
          <w:tcPr>
            <w:tcW w:w="1803" w:type="dxa"/>
          </w:tcPr>
          <w:p w14:paraId="246E783E" w14:textId="77777777" w:rsidR="00CB0C08" w:rsidRDefault="00CB0C08" w:rsidP="00CB0C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2.6 SMART interaktyvių ekranų programinė įranga.</w:t>
            </w:r>
          </w:p>
          <w:p w14:paraId="3D07B060" w14:textId="77777777" w:rsidR="00CB0C08" w:rsidRDefault="00CB0C08" w:rsidP="00CB0C08">
            <w:pPr>
              <w:rPr>
                <w:rFonts w:ascii="Times New Roman" w:eastAsia="Times New Roman" w:hAnsi="Times New Roman" w:cs="Times New Roman"/>
                <w:sz w:val="24"/>
                <w:szCs w:val="24"/>
                <w:lang w:eastAsia="lt-LT"/>
              </w:rPr>
            </w:pPr>
          </w:p>
          <w:p w14:paraId="0DD0A479" w14:textId="77777777" w:rsidR="00CB0C08" w:rsidRDefault="00CB0C08" w:rsidP="00CB0C08"/>
        </w:tc>
        <w:tc>
          <w:tcPr>
            <w:tcW w:w="1531" w:type="dxa"/>
          </w:tcPr>
          <w:p w14:paraId="18427FEA" w14:textId="77777777" w:rsidR="00CB0C08" w:rsidRDefault="00CB0C08" w:rsidP="00CB0C08"/>
        </w:tc>
        <w:tc>
          <w:tcPr>
            <w:tcW w:w="1563" w:type="dxa"/>
          </w:tcPr>
          <w:p w14:paraId="4A31F233" w14:textId="77777777" w:rsidR="00CB0C08" w:rsidRDefault="00CB0C08" w:rsidP="00CB0C08"/>
        </w:tc>
        <w:tc>
          <w:tcPr>
            <w:tcW w:w="1555" w:type="dxa"/>
          </w:tcPr>
          <w:p w14:paraId="79255F39" w14:textId="77777777" w:rsidR="00CB0C08" w:rsidRDefault="00CB0C08" w:rsidP="00CB0C08"/>
        </w:tc>
        <w:tc>
          <w:tcPr>
            <w:tcW w:w="1534" w:type="dxa"/>
          </w:tcPr>
          <w:p w14:paraId="29C2FF9A" w14:textId="77777777" w:rsidR="00CB0C08" w:rsidRDefault="00CB0C08" w:rsidP="00CB0C08"/>
        </w:tc>
        <w:tc>
          <w:tcPr>
            <w:tcW w:w="1669" w:type="dxa"/>
          </w:tcPr>
          <w:p w14:paraId="38D46E05" w14:textId="6B062226" w:rsidR="00CB0C08" w:rsidRDefault="00CB0C08" w:rsidP="00CB0C08">
            <w:r w:rsidRPr="00F73752">
              <w:rPr>
                <w:rFonts w:ascii="Times New Roman" w:eastAsia="Times New Roman" w:hAnsi="Times New Roman" w:cs="Times New Roman"/>
                <w:sz w:val="24"/>
                <w:szCs w:val="24"/>
                <w:lang w:eastAsia="lt-LT"/>
              </w:rPr>
              <w:t>700 Eur</w:t>
            </w:r>
          </w:p>
        </w:tc>
        <w:tc>
          <w:tcPr>
            <w:tcW w:w="1429" w:type="dxa"/>
          </w:tcPr>
          <w:p w14:paraId="488D7CB3" w14:textId="6558EC63" w:rsidR="00CB0C08" w:rsidRDefault="00CB0C08" w:rsidP="00CB0C08">
            <w:r>
              <w:rPr>
                <w:rFonts w:ascii="Times New Roman" w:eastAsia="Times New Roman" w:hAnsi="Times New Roman" w:cs="Times New Roman"/>
                <w:sz w:val="24"/>
                <w:szCs w:val="24"/>
                <w:lang w:eastAsia="lt-LT"/>
              </w:rPr>
              <w:t>700</w:t>
            </w:r>
            <w:r w:rsidRPr="00F73752">
              <w:rPr>
                <w:rFonts w:ascii="Times New Roman" w:eastAsia="Times New Roman" w:hAnsi="Times New Roman" w:cs="Times New Roman"/>
                <w:sz w:val="24"/>
                <w:szCs w:val="24"/>
                <w:lang w:val="en-US" w:eastAsia="lt-LT"/>
              </w:rPr>
              <w:t xml:space="preserve"> Eur</w:t>
            </w:r>
          </w:p>
        </w:tc>
        <w:tc>
          <w:tcPr>
            <w:tcW w:w="1387" w:type="dxa"/>
          </w:tcPr>
          <w:p w14:paraId="76F5B26B" w14:textId="1F71710D" w:rsidR="00CB0C08" w:rsidRDefault="00CB0C08" w:rsidP="00CB0C08">
            <w:r>
              <w:rPr>
                <w:rFonts w:ascii="Times New Roman" w:eastAsia="Times New Roman" w:hAnsi="Times New Roman" w:cs="Times New Roman"/>
                <w:sz w:val="24"/>
                <w:szCs w:val="24"/>
                <w:lang w:eastAsia="lt-LT"/>
              </w:rPr>
              <w:t>0</w:t>
            </w:r>
          </w:p>
        </w:tc>
        <w:tc>
          <w:tcPr>
            <w:tcW w:w="1522" w:type="dxa"/>
          </w:tcPr>
          <w:p w14:paraId="4ACAB971" w14:textId="77777777" w:rsidR="00CB0C08" w:rsidRDefault="00CB0C08" w:rsidP="00CB0C08"/>
        </w:tc>
      </w:tr>
      <w:tr w:rsidR="00CB0C08" w14:paraId="19A72E11" w14:textId="77777777" w:rsidTr="00CB0C08">
        <w:tc>
          <w:tcPr>
            <w:tcW w:w="1803" w:type="dxa"/>
          </w:tcPr>
          <w:p w14:paraId="35A40ABE" w14:textId="77777777" w:rsidR="00CB0C08" w:rsidRPr="00F26FC8" w:rsidRDefault="00CB0C08" w:rsidP="00CB0C08">
            <w:pPr>
              <w:rPr>
                <w:rFonts w:ascii="Times New Roman" w:eastAsia="Times New Roman" w:hAnsi="Times New Roman" w:cs="Times New Roman"/>
                <w:sz w:val="24"/>
                <w:szCs w:val="24"/>
                <w:lang w:eastAsia="lt-LT"/>
              </w:rPr>
            </w:pPr>
            <w:r w:rsidRPr="00F26FC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Pr="00F26FC8">
              <w:rPr>
                <w:rFonts w:ascii="Times New Roman" w:eastAsia="Times New Roman" w:hAnsi="Times New Roman" w:cs="Times New Roman"/>
                <w:sz w:val="24"/>
                <w:szCs w:val="24"/>
                <w:lang w:eastAsia="lt-LT"/>
              </w:rPr>
              <w:t xml:space="preserve"> Integruoto ugdymo diena</w:t>
            </w:r>
            <w:r>
              <w:rPr>
                <w:rFonts w:ascii="Times New Roman" w:eastAsia="Times New Roman" w:hAnsi="Times New Roman" w:cs="Times New Roman"/>
                <w:sz w:val="24"/>
                <w:szCs w:val="24"/>
                <w:lang w:eastAsia="lt-LT"/>
              </w:rPr>
              <w:t>.</w:t>
            </w:r>
            <w:r w:rsidRPr="00F26FC8">
              <w:rPr>
                <w:rFonts w:ascii="Times New Roman" w:eastAsia="Times New Roman" w:hAnsi="Times New Roman" w:cs="Times New Roman"/>
                <w:sz w:val="24"/>
                <w:szCs w:val="24"/>
                <w:lang w:eastAsia="lt-LT"/>
              </w:rPr>
              <w:t xml:space="preserve"> </w:t>
            </w:r>
          </w:p>
          <w:p w14:paraId="4CBE567F" w14:textId="77777777" w:rsidR="00CB0C08" w:rsidRDefault="00CB0C08" w:rsidP="00CB0C08"/>
        </w:tc>
        <w:tc>
          <w:tcPr>
            <w:tcW w:w="1531" w:type="dxa"/>
          </w:tcPr>
          <w:p w14:paraId="3D093435" w14:textId="713CEA4B" w:rsidR="00CB0C08" w:rsidRDefault="00CB0C08" w:rsidP="00CB0C08">
            <w:r w:rsidRPr="00A744D7">
              <w:rPr>
                <w:rFonts w:ascii="Times New Roman" w:eastAsia="Times New Roman" w:hAnsi="Times New Roman" w:cs="Times New Roman"/>
                <w:color w:val="000000" w:themeColor="text1"/>
                <w:sz w:val="24"/>
                <w:szCs w:val="24"/>
                <w:lang w:eastAsia="lt-LT"/>
              </w:rPr>
              <w:t xml:space="preserve">100 </w:t>
            </w:r>
            <w:r w:rsidRPr="00A744D7">
              <w:rPr>
                <w:rFonts w:ascii="Times New Roman" w:hAnsi="Times New Roman" w:cs="Times New Roman"/>
                <w:color w:val="000000" w:themeColor="text1"/>
                <w:sz w:val="24"/>
                <w:szCs w:val="24"/>
              </w:rPr>
              <w:t>% mokytojų su</w:t>
            </w:r>
            <w:r w:rsidRPr="00A744D7">
              <w:rPr>
                <w:rFonts w:ascii="Times New Roman" w:eastAsia="Times New Roman" w:hAnsi="Times New Roman" w:cs="Times New Roman"/>
                <w:color w:val="000000" w:themeColor="text1"/>
                <w:sz w:val="24"/>
                <w:szCs w:val="24"/>
                <w:lang w:eastAsia="lt-LT"/>
              </w:rPr>
              <w:t>planuoja ir įgyvendina vieną integruotą dieną panaudojant įsigytas priemones.</w:t>
            </w:r>
          </w:p>
        </w:tc>
        <w:tc>
          <w:tcPr>
            <w:tcW w:w="1563" w:type="dxa"/>
          </w:tcPr>
          <w:p w14:paraId="2524A893" w14:textId="48F54631" w:rsidR="00CB0C08" w:rsidRDefault="00CB0C08" w:rsidP="00CB0C08">
            <w:r>
              <w:rPr>
                <w:rFonts w:ascii="Times New Roman" w:eastAsia="Times New Roman" w:hAnsi="Times New Roman" w:cs="Times New Roman"/>
                <w:sz w:val="24"/>
                <w:szCs w:val="24"/>
                <w:lang w:eastAsia="lt-LT"/>
              </w:rPr>
              <w:t>Neįvykdyta dėl karantino.</w:t>
            </w:r>
          </w:p>
        </w:tc>
        <w:tc>
          <w:tcPr>
            <w:tcW w:w="1555" w:type="dxa"/>
          </w:tcPr>
          <w:p w14:paraId="0492A4E4" w14:textId="77777777" w:rsidR="00CB0C08" w:rsidRDefault="00CB0C08" w:rsidP="00CB0C08">
            <w:pPr>
              <w:rPr>
                <w:rFonts w:ascii="Times New Roman" w:hAnsi="Times New Roman" w:cs="Times New Roman"/>
                <w:sz w:val="24"/>
                <w:szCs w:val="24"/>
              </w:rPr>
            </w:pPr>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 xml:space="preserve">pažangumas  padidės nuo 95,69 </w:t>
            </w:r>
            <w:r w:rsidRPr="00080942">
              <w:rPr>
                <w:rFonts w:ascii="Times New Roman" w:hAnsi="Times New Roman" w:cs="Times New Roman"/>
                <w:sz w:val="24"/>
                <w:szCs w:val="24"/>
              </w:rPr>
              <w:t xml:space="preserve">% </w:t>
            </w:r>
            <w:r w:rsidRPr="00080942">
              <w:rPr>
                <w:rFonts w:ascii="Times New Roman" w:eastAsia="Times New Roman" w:hAnsi="Times New Roman" w:cs="Times New Roman"/>
                <w:sz w:val="24"/>
                <w:szCs w:val="24"/>
                <w:lang w:eastAsia="lt-LT"/>
              </w:rPr>
              <w:t xml:space="preserve">iki 98 </w:t>
            </w:r>
            <w:r w:rsidRPr="00080942">
              <w:rPr>
                <w:rFonts w:ascii="Times New Roman" w:hAnsi="Times New Roman" w:cs="Times New Roman"/>
                <w:sz w:val="24"/>
                <w:szCs w:val="24"/>
              </w:rPr>
              <w:t>%</w:t>
            </w:r>
            <w:r>
              <w:rPr>
                <w:rFonts w:ascii="Times New Roman" w:hAnsi="Times New Roman" w:cs="Times New Roman"/>
                <w:sz w:val="24"/>
                <w:szCs w:val="24"/>
              </w:rPr>
              <w:t>.</w:t>
            </w:r>
          </w:p>
          <w:p w14:paraId="0A63E8A5" w14:textId="77777777" w:rsidR="00CB0C08" w:rsidRDefault="00CB0C08" w:rsidP="00CB0C08"/>
        </w:tc>
        <w:tc>
          <w:tcPr>
            <w:tcW w:w="1534" w:type="dxa"/>
          </w:tcPr>
          <w:p w14:paraId="35E0C23B" w14:textId="08CC5F33" w:rsidR="00CB0C08" w:rsidRDefault="00CB0C08" w:rsidP="00CB0C08">
            <w:r w:rsidRPr="00080942">
              <w:rPr>
                <w:rFonts w:ascii="Times New Roman" w:eastAsia="Times New Roman" w:hAnsi="Times New Roman" w:cs="Times New Roman"/>
                <w:sz w:val="24"/>
                <w:szCs w:val="24"/>
                <w:lang w:eastAsia="lt-LT"/>
              </w:rPr>
              <w:t xml:space="preserve">Metinis mokyklos </w:t>
            </w:r>
            <w:r>
              <w:rPr>
                <w:rFonts w:ascii="Times New Roman" w:eastAsia="Times New Roman" w:hAnsi="Times New Roman" w:cs="Times New Roman"/>
                <w:sz w:val="24"/>
                <w:szCs w:val="24"/>
                <w:lang w:eastAsia="lt-LT"/>
              </w:rPr>
              <w:t xml:space="preserve">1-10 klasių </w:t>
            </w:r>
            <w:r w:rsidRPr="00080942">
              <w:rPr>
                <w:rFonts w:ascii="Times New Roman" w:eastAsia="Times New Roman" w:hAnsi="Times New Roman" w:cs="Times New Roman"/>
                <w:sz w:val="24"/>
                <w:szCs w:val="24"/>
                <w:lang w:eastAsia="lt-LT"/>
              </w:rPr>
              <w:t>pažangumas  98</w:t>
            </w:r>
            <w:r>
              <w:rPr>
                <w:rFonts w:ascii="Times New Roman" w:eastAsia="Times New Roman" w:hAnsi="Times New Roman" w:cs="Times New Roman"/>
                <w:sz w:val="24"/>
                <w:szCs w:val="24"/>
                <w:lang w:eastAsia="lt-LT"/>
              </w:rPr>
              <w:t>,03</w:t>
            </w:r>
            <w:r w:rsidRPr="00080942">
              <w:rPr>
                <w:rFonts w:ascii="Times New Roman" w:eastAsia="Times New Roman" w:hAnsi="Times New Roman" w:cs="Times New Roman"/>
                <w:sz w:val="24"/>
                <w:szCs w:val="24"/>
                <w:lang w:eastAsia="lt-LT"/>
              </w:rPr>
              <w:t xml:space="preserve"> </w:t>
            </w:r>
            <w:r w:rsidRPr="00080942">
              <w:rPr>
                <w:rFonts w:ascii="Times New Roman" w:hAnsi="Times New Roman" w:cs="Times New Roman"/>
                <w:sz w:val="24"/>
                <w:szCs w:val="24"/>
              </w:rPr>
              <w:t>%</w:t>
            </w:r>
            <w:r>
              <w:rPr>
                <w:rFonts w:ascii="Times New Roman" w:hAnsi="Times New Roman" w:cs="Times New Roman"/>
                <w:sz w:val="24"/>
                <w:szCs w:val="24"/>
              </w:rPr>
              <w:t>.</w:t>
            </w:r>
          </w:p>
        </w:tc>
        <w:tc>
          <w:tcPr>
            <w:tcW w:w="1669" w:type="dxa"/>
          </w:tcPr>
          <w:p w14:paraId="0A88256F" w14:textId="236CECFD" w:rsidR="00CB0C08" w:rsidRDefault="00CB0C08" w:rsidP="00CB0C08">
            <w:r w:rsidRPr="00F73752">
              <w:rPr>
                <w:rFonts w:ascii="Times New Roman" w:eastAsia="Times New Roman" w:hAnsi="Times New Roman" w:cs="Times New Roman"/>
                <w:sz w:val="24"/>
                <w:szCs w:val="24"/>
                <w:lang w:eastAsia="lt-LT"/>
              </w:rPr>
              <w:t>600 Eur lektoriui ir kanceliarinėms išlaidoms</w:t>
            </w:r>
          </w:p>
        </w:tc>
        <w:tc>
          <w:tcPr>
            <w:tcW w:w="1429" w:type="dxa"/>
          </w:tcPr>
          <w:p w14:paraId="2410B831" w14:textId="24CC6800" w:rsidR="00CB0C08" w:rsidRDefault="00CB0C08" w:rsidP="00CB0C08">
            <w:r>
              <w:rPr>
                <w:rFonts w:ascii="Times New Roman" w:eastAsia="Times New Roman" w:hAnsi="Times New Roman" w:cs="Times New Roman"/>
                <w:sz w:val="24"/>
                <w:szCs w:val="24"/>
                <w:lang w:eastAsia="lt-LT"/>
              </w:rPr>
              <w:t>0</w:t>
            </w:r>
          </w:p>
        </w:tc>
        <w:tc>
          <w:tcPr>
            <w:tcW w:w="1387" w:type="dxa"/>
          </w:tcPr>
          <w:p w14:paraId="3076F15D" w14:textId="50BE836B" w:rsidR="00CB0C08" w:rsidRDefault="00CB0C08" w:rsidP="00CB0C08">
            <w:r>
              <w:rPr>
                <w:rFonts w:ascii="Times New Roman" w:eastAsia="Times New Roman" w:hAnsi="Times New Roman" w:cs="Times New Roman"/>
                <w:sz w:val="24"/>
                <w:szCs w:val="24"/>
                <w:lang w:eastAsia="lt-LT"/>
              </w:rPr>
              <w:t>600</w:t>
            </w:r>
            <w:r w:rsidRPr="00F73752">
              <w:rPr>
                <w:rFonts w:ascii="Times New Roman" w:eastAsia="Times New Roman" w:hAnsi="Times New Roman" w:cs="Times New Roman"/>
                <w:sz w:val="24"/>
                <w:szCs w:val="24"/>
                <w:lang w:val="en-US" w:eastAsia="lt-LT"/>
              </w:rPr>
              <w:t xml:space="preserve"> Eur</w:t>
            </w:r>
          </w:p>
        </w:tc>
        <w:tc>
          <w:tcPr>
            <w:tcW w:w="1522" w:type="dxa"/>
          </w:tcPr>
          <w:p w14:paraId="5E165426" w14:textId="37C47B49" w:rsidR="00CB0C08" w:rsidRDefault="00CB0C08" w:rsidP="00CB0C08">
            <w:r w:rsidRPr="00F66256">
              <w:rPr>
                <w:rFonts w:ascii="Times New Roman" w:eastAsia="Times New Roman" w:hAnsi="Times New Roman" w:cs="Times New Roman"/>
                <w:bCs/>
                <w:sz w:val="24"/>
                <w:szCs w:val="24"/>
                <w:lang w:eastAsia="lt-LT"/>
              </w:rPr>
              <w:t xml:space="preserve">Lėšos perkeliamos į 2021-2022 </w:t>
            </w:r>
            <w:proofErr w:type="spellStart"/>
            <w:r w:rsidRPr="00F66256">
              <w:rPr>
                <w:rFonts w:ascii="Times New Roman" w:eastAsia="Times New Roman" w:hAnsi="Times New Roman" w:cs="Times New Roman"/>
                <w:bCs/>
                <w:sz w:val="24"/>
                <w:szCs w:val="24"/>
                <w:lang w:eastAsia="lt-LT"/>
              </w:rPr>
              <w:t>m.m</w:t>
            </w:r>
            <w:proofErr w:type="spellEnd"/>
            <w:r w:rsidRPr="00F66256">
              <w:rPr>
                <w:rFonts w:ascii="Times New Roman" w:eastAsia="Times New Roman" w:hAnsi="Times New Roman" w:cs="Times New Roman"/>
                <w:bCs/>
                <w:sz w:val="24"/>
                <w:szCs w:val="24"/>
                <w:lang w:eastAsia="lt-LT"/>
              </w:rPr>
              <w:t>.</w:t>
            </w:r>
          </w:p>
        </w:tc>
      </w:tr>
    </w:tbl>
    <w:p w14:paraId="6DD21C07" w14:textId="68F27F63" w:rsidR="00CB0C08" w:rsidRDefault="00CB0C08"/>
    <w:p w14:paraId="447BBF89" w14:textId="77777777" w:rsidR="00CB0C08" w:rsidRPr="00DF0B80" w:rsidRDefault="00CB0C08" w:rsidP="00CB0C08">
      <w:pPr>
        <w:widowControl w:val="0"/>
        <w:tabs>
          <w:tab w:val="left" w:pos="1136"/>
        </w:tabs>
        <w:spacing w:after="0" w:line="240" w:lineRule="auto"/>
        <w:jc w:val="both"/>
        <w:rPr>
          <w:rFonts w:ascii="Times New Roman" w:eastAsia="Calibri" w:hAnsi="Times New Roman" w:cs="Times New Roman"/>
          <w:sz w:val="24"/>
          <w:szCs w:val="24"/>
        </w:rPr>
      </w:pPr>
      <w:r w:rsidRPr="00DF0B80">
        <w:rPr>
          <w:rFonts w:ascii="Times New Roman" w:eastAsia="Calibri" w:hAnsi="Times New Roman" w:cs="Times New Roman"/>
          <w:sz w:val="24"/>
          <w:szCs w:val="24"/>
        </w:rPr>
        <w:t>Patvirtinu, kad projektui skirtos finansavimo lėšos (Kokybės krepšelio lėšos) nebuvo skiriamos apmokėti ugdymo reikmėms, t. y. toms mokyklos veikloms ir darbuotojams (priemonėms), kurioms mokymo lėšos privalo būti skirtos Lietuvos Respublikos Vyriausybės nustatyta tvarka (iš Klasės krepšelio).</w:t>
      </w:r>
    </w:p>
    <w:tbl>
      <w:tblPr>
        <w:tblW w:w="0" w:type="auto"/>
        <w:tblLook w:val="00A0" w:firstRow="1" w:lastRow="0" w:firstColumn="1" w:lastColumn="0" w:noHBand="0" w:noVBand="0"/>
      </w:tblPr>
      <w:tblGrid>
        <w:gridCol w:w="6996"/>
        <w:gridCol w:w="6997"/>
      </w:tblGrid>
      <w:tr w:rsidR="00CB0C08" w:rsidRPr="00DF0B80" w14:paraId="29852C46" w14:textId="77777777" w:rsidTr="009913C0">
        <w:tc>
          <w:tcPr>
            <w:tcW w:w="6996" w:type="dxa"/>
          </w:tcPr>
          <w:p w14:paraId="5A6FC4C2" w14:textId="77777777" w:rsidR="00CB0C08" w:rsidRPr="00DF0B80" w:rsidRDefault="00CB0C08" w:rsidP="009913C0">
            <w:pPr>
              <w:spacing w:after="0" w:line="240" w:lineRule="auto"/>
              <w:jc w:val="center"/>
              <w:rPr>
                <w:rFonts w:ascii="Times New Roman" w:eastAsia="Calibri" w:hAnsi="Times New Roman" w:cs="Times New Roman"/>
                <w:b/>
                <w:sz w:val="24"/>
                <w:szCs w:val="24"/>
              </w:rPr>
            </w:pPr>
            <w:r w:rsidRPr="00DF0B80">
              <w:rPr>
                <w:rFonts w:ascii="Times New Roman" w:eastAsia="Calibri" w:hAnsi="Times New Roman" w:cs="Times New Roman"/>
                <w:b/>
                <w:sz w:val="24"/>
                <w:szCs w:val="24"/>
              </w:rPr>
              <w:t>Partnerio atsakingas asmuo</w:t>
            </w:r>
          </w:p>
          <w:p w14:paraId="0CDC2617" w14:textId="77777777" w:rsidR="00CB0C08" w:rsidRPr="00DF0B80" w:rsidRDefault="00CB0C08" w:rsidP="009913C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Žydrė Žilinskienė, Švietimo, kultūros ir sporto skyriaus vyriausioji specialistė</w:t>
            </w:r>
          </w:p>
          <w:p w14:paraId="74ADEB23" w14:textId="77777777" w:rsidR="00CB0C08" w:rsidRPr="00DF0B80" w:rsidRDefault="00CB0C08" w:rsidP="009913C0">
            <w:pPr>
              <w:spacing w:after="0" w:line="240" w:lineRule="auto"/>
              <w:jc w:val="center"/>
              <w:rPr>
                <w:rFonts w:ascii="Times New Roman" w:eastAsia="Calibri" w:hAnsi="Times New Roman" w:cs="Times New Roman"/>
                <w:sz w:val="24"/>
                <w:szCs w:val="24"/>
              </w:rPr>
            </w:pPr>
          </w:p>
          <w:p w14:paraId="4F22930D" w14:textId="77777777" w:rsidR="00CB0C08" w:rsidRPr="00DF0B80" w:rsidRDefault="00CB0C08" w:rsidP="009913C0">
            <w:pPr>
              <w:spacing w:after="0" w:line="240" w:lineRule="auto"/>
              <w:rPr>
                <w:rFonts w:ascii="Times New Roman" w:eastAsia="Calibri" w:hAnsi="Times New Roman" w:cs="Times New Roman"/>
                <w:sz w:val="24"/>
                <w:szCs w:val="24"/>
              </w:rPr>
            </w:pPr>
          </w:p>
        </w:tc>
        <w:tc>
          <w:tcPr>
            <w:tcW w:w="6997" w:type="dxa"/>
          </w:tcPr>
          <w:p w14:paraId="7C7044F1" w14:textId="77777777" w:rsidR="00CB0C08" w:rsidRPr="00DF0B80" w:rsidRDefault="00CB0C08" w:rsidP="009913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Mokyklos vadovas</w:t>
            </w:r>
          </w:p>
          <w:p w14:paraId="7A11CEFA" w14:textId="77777777" w:rsidR="00CB0C08" w:rsidRPr="00DF0B80" w:rsidRDefault="00CB0C08" w:rsidP="009913C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Eglė </w:t>
            </w:r>
            <w:proofErr w:type="spellStart"/>
            <w:r>
              <w:rPr>
                <w:rFonts w:ascii="Times New Roman" w:eastAsia="Calibri" w:hAnsi="Times New Roman" w:cs="Times New Roman"/>
                <w:sz w:val="24"/>
                <w:szCs w:val="24"/>
              </w:rPr>
              <w:t>Kociuvienė</w:t>
            </w:r>
            <w:proofErr w:type="spellEnd"/>
            <w:r>
              <w:rPr>
                <w:rFonts w:ascii="Times New Roman" w:eastAsia="Calibri" w:hAnsi="Times New Roman" w:cs="Times New Roman"/>
                <w:sz w:val="24"/>
                <w:szCs w:val="24"/>
              </w:rPr>
              <w:t>, direktorė</w:t>
            </w:r>
          </w:p>
          <w:p w14:paraId="183E4FB9" w14:textId="77777777" w:rsidR="00CB0C08" w:rsidRPr="00DF0B80" w:rsidRDefault="00CB0C08" w:rsidP="009913C0">
            <w:pPr>
              <w:spacing w:after="0" w:line="240" w:lineRule="auto"/>
              <w:jc w:val="center"/>
              <w:rPr>
                <w:rFonts w:ascii="Times New Roman" w:eastAsia="Calibri" w:hAnsi="Times New Roman" w:cs="Times New Roman"/>
                <w:sz w:val="24"/>
                <w:szCs w:val="24"/>
              </w:rPr>
            </w:pPr>
          </w:p>
        </w:tc>
      </w:tr>
    </w:tbl>
    <w:p w14:paraId="3A0DF4F9" w14:textId="77777777" w:rsidR="00CB0C08" w:rsidRDefault="00CB0C08"/>
    <w:sectPr w:rsidR="00CB0C08" w:rsidSect="00CB0C0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75F35"/>
    <w:multiLevelType w:val="hybridMultilevel"/>
    <w:tmpl w:val="DC22B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185246"/>
    <w:multiLevelType w:val="hybridMultilevel"/>
    <w:tmpl w:val="71C8A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08"/>
    <w:rsid w:val="005C7466"/>
    <w:rsid w:val="00A4235E"/>
    <w:rsid w:val="00CB0C08"/>
    <w:rsid w:val="00D82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04FF"/>
  <w15:chartTrackingRefBased/>
  <w15:docId w15:val="{2BFCDD75-B7F0-4882-9B60-5E3E20D2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C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0C08"/>
    <w:pPr>
      <w:ind w:left="720"/>
      <w:contextualSpacing/>
    </w:pPr>
  </w:style>
  <w:style w:type="table" w:styleId="Lentelstinklelis">
    <w:name w:val="Table Grid"/>
    <w:basedOn w:val="prastojilentel"/>
    <w:uiPriority w:val="39"/>
    <w:rsid w:val="00CB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7478</Words>
  <Characters>4263</Characters>
  <Application>Microsoft Office Word</Application>
  <DocSecurity>0</DocSecurity>
  <Lines>35</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Kazlauskienė</dc:creator>
  <cp:keywords/>
  <dc:description/>
  <cp:lastModifiedBy>Laima Kazlauskienė</cp:lastModifiedBy>
  <cp:revision>3</cp:revision>
  <dcterms:created xsi:type="dcterms:W3CDTF">2021-09-08T11:52:00Z</dcterms:created>
  <dcterms:modified xsi:type="dcterms:W3CDTF">2021-09-08T12:10:00Z</dcterms:modified>
</cp:coreProperties>
</file>