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E1E" w:rsidRDefault="005A1815" w:rsidP="005A1815">
      <w:pPr>
        <w:jc w:val="center"/>
        <w:rPr>
          <w:rFonts w:ascii="Times New Roman" w:hAnsi="Times New Roman" w:cs="Times New Roman"/>
          <w:b/>
          <w:sz w:val="28"/>
          <w:szCs w:val="28"/>
          <w:u w:val="single"/>
        </w:rPr>
      </w:pPr>
      <w:bookmarkStart w:id="0" w:name="_GoBack"/>
      <w:bookmarkEnd w:id="0"/>
      <w:r w:rsidRPr="005A1815">
        <w:rPr>
          <w:rFonts w:ascii="Times New Roman" w:hAnsi="Times New Roman" w:cs="Times New Roman"/>
          <w:b/>
          <w:sz w:val="28"/>
          <w:szCs w:val="28"/>
          <w:u w:val="single"/>
        </w:rPr>
        <w:t xml:space="preserve">Dėl pranešimo apie korupcinio pobūdžio nusikalstamas veikas </w:t>
      </w:r>
    </w:p>
    <w:p w:rsidR="005A1815" w:rsidRDefault="005A1815" w:rsidP="005A1815">
      <w:pPr>
        <w:jc w:val="center"/>
        <w:rPr>
          <w:rFonts w:ascii="Times New Roman" w:hAnsi="Times New Roman" w:cs="Times New Roman"/>
          <w:b/>
          <w:sz w:val="28"/>
          <w:szCs w:val="28"/>
          <w:u w:val="single"/>
        </w:rPr>
      </w:pPr>
    </w:p>
    <w:p w:rsidR="005A1815" w:rsidRPr="005A1815" w:rsidRDefault="005A1815" w:rsidP="005A1815">
      <w:pPr>
        <w:pStyle w:val="Betarp"/>
        <w:jc w:val="both"/>
        <w:rPr>
          <w:rFonts w:ascii="Times New Roman" w:hAnsi="Times New Roman" w:cs="Times New Roman"/>
          <w:sz w:val="28"/>
          <w:szCs w:val="28"/>
        </w:rPr>
      </w:pPr>
      <w:r>
        <w:tab/>
      </w:r>
      <w:r w:rsidRPr="005A1815">
        <w:rPr>
          <w:rFonts w:ascii="Times New Roman" w:hAnsi="Times New Roman" w:cs="Times New Roman"/>
          <w:sz w:val="28"/>
          <w:szCs w:val="28"/>
        </w:rPr>
        <w:t xml:space="preserve">Lietuvos Respublikos specialiųjų tyrimų tarnyba, atsižvelgdama į 2018 m. birželio 27 d. priimto Lietuvos Respublikos korupcijos prevencijos įstatymo pakeitimus ir papildymus, atkreipia institucijų dėmesį ir primena, kad </w:t>
      </w:r>
      <w:r w:rsidRPr="005A1815">
        <w:rPr>
          <w:rFonts w:ascii="Times New Roman" w:hAnsi="Times New Roman" w:cs="Times New Roman"/>
          <w:b/>
          <w:sz w:val="28"/>
          <w:szCs w:val="28"/>
        </w:rPr>
        <w:t>nuo 2019 m. sausio 1 d.</w:t>
      </w:r>
      <w:r w:rsidRPr="005A1815">
        <w:rPr>
          <w:rFonts w:ascii="Times New Roman" w:hAnsi="Times New Roman" w:cs="Times New Roman"/>
          <w:sz w:val="28"/>
          <w:szCs w:val="28"/>
        </w:rPr>
        <w:t xml:space="preserve"> valstybės tarnautojas ar jam prilygintas asmuo apie jam žinomą korupcinio pobūdžio nusikalstamą veiką </w:t>
      </w:r>
      <w:r w:rsidRPr="005A1815">
        <w:rPr>
          <w:rFonts w:ascii="Times New Roman" w:hAnsi="Times New Roman" w:cs="Times New Roman"/>
          <w:b/>
          <w:sz w:val="28"/>
          <w:szCs w:val="28"/>
        </w:rPr>
        <w:t xml:space="preserve">privalo </w:t>
      </w:r>
      <w:r w:rsidRPr="005A1815">
        <w:rPr>
          <w:rFonts w:ascii="Times New Roman" w:hAnsi="Times New Roman" w:cs="Times New Roman"/>
          <w:sz w:val="28"/>
          <w:szCs w:val="28"/>
        </w:rPr>
        <w:t xml:space="preserve">pranešti Specialiųjų tyrimų tarnybai, Lietuvos Respublikos prokuratūrai arba ikiteisminio tyrimo įstaigai. </w:t>
      </w:r>
    </w:p>
    <w:p w:rsidR="00910665" w:rsidRDefault="005A1815" w:rsidP="005A1815">
      <w:pPr>
        <w:pStyle w:val="Betarp"/>
        <w:jc w:val="both"/>
        <w:rPr>
          <w:rFonts w:ascii="Times New Roman" w:hAnsi="Times New Roman" w:cs="Times New Roman"/>
          <w:sz w:val="28"/>
          <w:szCs w:val="28"/>
        </w:rPr>
      </w:pPr>
      <w:r>
        <w:rPr>
          <w:rFonts w:ascii="Times New Roman" w:hAnsi="Times New Roman" w:cs="Times New Roman"/>
          <w:sz w:val="28"/>
          <w:szCs w:val="28"/>
        </w:rPr>
        <w:tab/>
      </w:r>
      <w:r w:rsidR="00E94685">
        <w:rPr>
          <w:rFonts w:ascii="Times New Roman" w:hAnsi="Times New Roman" w:cs="Times New Roman"/>
          <w:sz w:val="28"/>
          <w:szCs w:val="28"/>
        </w:rPr>
        <w:t>Atsižvelgiant į Korupcijos prevencijos įstatyme nustatytos pareigos vykdymą, a</w:t>
      </w:r>
      <w:r>
        <w:rPr>
          <w:rFonts w:ascii="Times New Roman" w:hAnsi="Times New Roman" w:cs="Times New Roman"/>
          <w:sz w:val="28"/>
          <w:szCs w:val="28"/>
        </w:rPr>
        <w:t>smuo turi pranešti apie konkrečią jam žinomą korupcinio pobūdžio nusikalstamą veiką, jei jis gavo duomenų</w:t>
      </w:r>
      <w:r w:rsidR="00910665">
        <w:rPr>
          <w:rFonts w:ascii="Times New Roman" w:hAnsi="Times New Roman" w:cs="Times New Roman"/>
          <w:sz w:val="28"/>
          <w:szCs w:val="28"/>
        </w:rPr>
        <w:t xml:space="preserve">, liudijančių šios veikos padarymą, arba kai pats stebėjo ar kitaip fiksavo šios veikos padarymą. Pareiga pranešti netaikoma tais atvejais, kai šią veiką padarė valstybės tarnautojo ar jam prilyginto asmens artimieji giminaičiai ar šeimos nariai. </w:t>
      </w:r>
    </w:p>
    <w:p w:rsidR="00910665" w:rsidRDefault="00910665" w:rsidP="005A1815">
      <w:pPr>
        <w:pStyle w:val="Betarp"/>
        <w:jc w:val="both"/>
        <w:rPr>
          <w:rFonts w:ascii="Times New Roman" w:hAnsi="Times New Roman" w:cs="Times New Roman"/>
          <w:sz w:val="28"/>
          <w:szCs w:val="28"/>
        </w:rPr>
      </w:pPr>
      <w:r>
        <w:rPr>
          <w:rFonts w:ascii="Times New Roman" w:hAnsi="Times New Roman" w:cs="Times New Roman"/>
          <w:sz w:val="28"/>
          <w:szCs w:val="28"/>
        </w:rPr>
        <w:tab/>
        <w:t>Apie tokią veiką asmuo turi pranešti per įmanomai trumpiausią laiką nuo sužinojimo momento, kad įgaliotos institucijos (STT, prokuratūra ar kita ikiteisminio tyrimo institucija) galėtų operatyviai išsiaiškinti nusikalstamos veikos padarymo aplinkybes, surinkti įrodymus ir užkirsti kelią naujiems nusikaltimams.</w:t>
      </w:r>
    </w:p>
    <w:p w:rsidR="00910665" w:rsidRDefault="00910665" w:rsidP="005A1815">
      <w:pPr>
        <w:pStyle w:val="Betarp"/>
        <w:jc w:val="both"/>
        <w:rPr>
          <w:rFonts w:ascii="Times New Roman" w:hAnsi="Times New Roman" w:cs="Times New Roman"/>
          <w:sz w:val="28"/>
          <w:szCs w:val="28"/>
        </w:rPr>
      </w:pPr>
      <w:r>
        <w:rPr>
          <w:rFonts w:ascii="Times New Roman" w:hAnsi="Times New Roman" w:cs="Times New Roman"/>
          <w:sz w:val="28"/>
          <w:szCs w:val="28"/>
        </w:rPr>
        <w:tab/>
        <w:t xml:space="preserve">STT, prokuratūra arba kita ikiteisminio tyrimo įstaiga užtikrina tokio valstybės tarnautojo duomenų konfidencialumą ar anonimiškumą. Asmenims, pranešusiems apie korupcinio pobūdžio nusikalstamą veiką, gali būti taikomos pagalbos, apsaugos ir skatinimo priemonės. </w:t>
      </w:r>
    </w:p>
    <w:p w:rsidR="005A1815" w:rsidRDefault="00910665" w:rsidP="005A1815">
      <w:pPr>
        <w:pStyle w:val="Betarp"/>
        <w:jc w:val="both"/>
        <w:rPr>
          <w:rFonts w:ascii="Times New Roman" w:hAnsi="Times New Roman" w:cs="Times New Roman"/>
          <w:sz w:val="28"/>
          <w:szCs w:val="28"/>
        </w:rPr>
      </w:pPr>
      <w:r>
        <w:rPr>
          <w:rFonts w:ascii="Times New Roman" w:hAnsi="Times New Roman" w:cs="Times New Roman"/>
          <w:sz w:val="28"/>
          <w:szCs w:val="28"/>
        </w:rPr>
        <w:tab/>
        <w:t xml:space="preserve">Pranešti STT apie žinomą korupcinio pobūdžio nusikalstamą veiką galima šiais būdais: palikdami žinutę STT interneto svetainėje </w:t>
      </w:r>
      <w:hyperlink r:id="rId5" w:history="1">
        <w:r w:rsidRPr="00BF7360">
          <w:rPr>
            <w:rStyle w:val="Hipersaitas"/>
            <w:rFonts w:ascii="Times New Roman" w:hAnsi="Times New Roman" w:cs="Times New Roman"/>
            <w:sz w:val="28"/>
            <w:szCs w:val="28"/>
          </w:rPr>
          <w:t>www.stt.lt</w:t>
        </w:r>
      </w:hyperlink>
      <w:r>
        <w:rPr>
          <w:rFonts w:ascii="Times New Roman" w:hAnsi="Times New Roman" w:cs="Times New Roman"/>
          <w:sz w:val="28"/>
          <w:szCs w:val="28"/>
        </w:rPr>
        <w:t xml:space="preserve">; paskambinę karštąja linija (8 5) 26 63 333; el. paštu </w:t>
      </w:r>
      <w:hyperlink r:id="rId6" w:history="1">
        <w:r w:rsidRPr="00BF7360">
          <w:rPr>
            <w:rStyle w:val="Hipersaitas"/>
            <w:rFonts w:ascii="Times New Roman" w:hAnsi="Times New Roman" w:cs="Times New Roman"/>
            <w:sz w:val="28"/>
            <w:szCs w:val="28"/>
          </w:rPr>
          <w:t>pranesk</w:t>
        </w:r>
        <w:r w:rsidRPr="00BF7360">
          <w:rPr>
            <w:rStyle w:val="Hipersaitas"/>
            <w:rFonts w:ascii="Times New Roman" w:hAnsi="Times New Roman" w:cs="Times New Roman"/>
            <w:sz w:val="28"/>
            <w:szCs w:val="28"/>
            <w:lang w:val="en-US"/>
          </w:rPr>
          <w:t>@</w:t>
        </w:r>
        <w:r w:rsidRPr="00BF7360">
          <w:rPr>
            <w:rStyle w:val="Hipersaitas"/>
            <w:rFonts w:ascii="Times New Roman" w:hAnsi="Times New Roman" w:cs="Times New Roman"/>
            <w:sz w:val="28"/>
            <w:szCs w:val="28"/>
          </w:rPr>
          <w:t>stt.lt</w:t>
        </w:r>
      </w:hyperlink>
      <w:r>
        <w:rPr>
          <w:rFonts w:ascii="Times New Roman" w:hAnsi="Times New Roman" w:cs="Times New Roman"/>
          <w:sz w:val="28"/>
          <w:szCs w:val="28"/>
        </w:rPr>
        <w:t>; mobiliąja programėle „Pranešk STT“</w:t>
      </w:r>
      <w:r w:rsidR="00C1110E">
        <w:rPr>
          <w:rFonts w:ascii="Times New Roman" w:hAnsi="Times New Roman" w:cs="Times New Roman"/>
          <w:sz w:val="28"/>
          <w:szCs w:val="28"/>
        </w:rPr>
        <w:t xml:space="preserve">, atvykus į artimiausią STT padalinį ar atsiuntus pranešimą paštu. </w:t>
      </w:r>
      <w:r>
        <w:rPr>
          <w:rFonts w:ascii="Times New Roman" w:hAnsi="Times New Roman" w:cs="Times New Roman"/>
          <w:sz w:val="28"/>
          <w:szCs w:val="28"/>
        </w:rPr>
        <w:t xml:space="preserve">   </w:t>
      </w:r>
    </w:p>
    <w:p w:rsidR="00984AAC" w:rsidRDefault="00984AAC" w:rsidP="005A1815">
      <w:pPr>
        <w:pStyle w:val="Betarp"/>
        <w:jc w:val="both"/>
        <w:rPr>
          <w:rFonts w:ascii="Times New Roman" w:hAnsi="Times New Roman" w:cs="Times New Roman"/>
          <w:sz w:val="28"/>
          <w:szCs w:val="28"/>
        </w:rPr>
      </w:pPr>
      <w:r>
        <w:rPr>
          <w:rFonts w:ascii="Times New Roman" w:hAnsi="Times New Roman" w:cs="Times New Roman"/>
          <w:sz w:val="28"/>
          <w:szCs w:val="28"/>
        </w:rPr>
        <w:tab/>
        <w:t>Specialiųjų tyrimų tarnyba parengė atmintinę, kuria siekiama aiškiai ir suprantamai išdėstyti pranešimo apie asmeniui žinomo korupcinio p</w:t>
      </w:r>
      <w:r w:rsidR="00257FDC">
        <w:rPr>
          <w:rFonts w:ascii="Times New Roman" w:hAnsi="Times New Roman" w:cs="Times New Roman"/>
          <w:sz w:val="28"/>
          <w:szCs w:val="28"/>
        </w:rPr>
        <w:t>o</w:t>
      </w:r>
      <w:r>
        <w:rPr>
          <w:rFonts w:ascii="Times New Roman" w:hAnsi="Times New Roman" w:cs="Times New Roman"/>
          <w:sz w:val="28"/>
          <w:szCs w:val="28"/>
        </w:rPr>
        <w:t xml:space="preserve">būdžio nusikalstamą veiką tvarką. </w:t>
      </w:r>
    </w:p>
    <w:p w:rsidR="00A920C2" w:rsidRDefault="00A920C2" w:rsidP="005A1815">
      <w:pPr>
        <w:pStyle w:val="Betarp"/>
        <w:jc w:val="both"/>
        <w:rPr>
          <w:rFonts w:ascii="Times New Roman" w:hAnsi="Times New Roman" w:cs="Times New Roman"/>
          <w:sz w:val="28"/>
          <w:szCs w:val="28"/>
        </w:rPr>
      </w:pPr>
    </w:p>
    <w:p w:rsidR="00A920C2" w:rsidRPr="00A920C2" w:rsidRDefault="00A920C2" w:rsidP="005A1815">
      <w:pPr>
        <w:pStyle w:val="Betarp"/>
        <w:jc w:val="both"/>
        <w:rPr>
          <w:rFonts w:ascii="Times New Roman" w:hAnsi="Times New Roman" w:cs="Times New Roman"/>
          <w:b/>
          <w:sz w:val="28"/>
          <w:szCs w:val="28"/>
        </w:rPr>
      </w:pPr>
      <w:r>
        <w:rPr>
          <w:rFonts w:ascii="Times New Roman" w:hAnsi="Times New Roman" w:cs="Times New Roman"/>
          <w:sz w:val="28"/>
          <w:szCs w:val="28"/>
        </w:rPr>
        <w:tab/>
      </w:r>
      <w:r w:rsidRPr="00A920C2">
        <w:rPr>
          <w:rFonts w:ascii="Times New Roman" w:hAnsi="Times New Roman" w:cs="Times New Roman"/>
          <w:b/>
          <w:sz w:val="28"/>
          <w:szCs w:val="28"/>
        </w:rPr>
        <w:t xml:space="preserve">Prašom visus susipažinti su minėtu Korupcijos prevencijos įstatymo pakeitimu ir jo laikytis. Pridedame ir STT parengtą atmintinę valstybės tarnautojams. </w:t>
      </w:r>
    </w:p>
    <w:sectPr w:rsidR="00A920C2" w:rsidRPr="00A920C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815"/>
    <w:rsid w:val="00257FDC"/>
    <w:rsid w:val="0035654B"/>
    <w:rsid w:val="005A1815"/>
    <w:rsid w:val="00910665"/>
    <w:rsid w:val="00984AAC"/>
    <w:rsid w:val="00A920C2"/>
    <w:rsid w:val="00C1110E"/>
    <w:rsid w:val="00D46E1E"/>
    <w:rsid w:val="00E94685"/>
    <w:rsid w:val="00FB3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A1815"/>
    <w:pPr>
      <w:spacing w:after="0" w:line="240" w:lineRule="auto"/>
    </w:pPr>
  </w:style>
  <w:style w:type="character" w:styleId="Hipersaitas">
    <w:name w:val="Hyperlink"/>
    <w:basedOn w:val="Numatytasispastraiposriftas"/>
    <w:uiPriority w:val="99"/>
    <w:unhideWhenUsed/>
    <w:rsid w:val="00910665"/>
    <w:rPr>
      <w:color w:val="0563C1" w:themeColor="hyperlink"/>
      <w:u w:val="single"/>
    </w:rPr>
  </w:style>
  <w:style w:type="character" w:customStyle="1" w:styleId="UnresolvedMention">
    <w:name w:val="Unresolved Mention"/>
    <w:basedOn w:val="Numatytasispastraiposriftas"/>
    <w:uiPriority w:val="99"/>
    <w:semiHidden/>
    <w:unhideWhenUsed/>
    <w:rsid w:val="0091066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A1815"/>
    <w:pPr>
      <w:spacing w:after="0" w:line="240" w:lineRule="auto"/>
    </w:pPr>
  </w:style>
  <w:style w:type="character" w:styleId="Hipersaitas">
    <w:name w:val="Hyperlink"/>
    <w:basedOn w:val="Numatytasispastraiposriftas"/>
    <w:uiPriority w:val="99"/>
    <w:unhideWhenUsed/>
    <w:rsid w:val="00910665"/>
    <w:rPr>
      <w:color w:val="0563C1" w:themeColor="hyperlink"/>
      <w:u w:val="single"/>
    </w:rPr>
  </w:style>
  <w:style w:type="character" w:customStyle="1" w:styleId="UnresolvedMention">
    <w:name w:val="Unresolved Mention"/>
    <w:basedOn w:val="Numatytasispastraiposriftas"/>
    <w:uiPriority w:val="99"/>
    <w:semiHidden/>
    <w:unhideWhenUsed/>
    <w:rsid w:val="00910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anesk@stt.lt" TargetMode="External"/><Relationship Id="rId5" Type="http://schemas.openxmlformats.org/officeDocument/2006/relationships/hyperlink" Target="http://www.st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1434</Words>
  <Characters>818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Admins</cp:lastModifiedBy>
  <cp:revision>2</cp:revision>
  <dcterms:created xsi:type="dcterms:W3CDTF">2019-01-15T09:45:00Z</dcterms:created>
  <dcterms:modified xsi:type="dcterms:W3CDTF">2019-01-15T09:45:00Z</dcterms:modified>
</cp:coreProperties>
</file>